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B6BFB" w14:textId="4F58B6B5" w:rsidR="0009797F" w:rsidRDefault="000212E9" w:rsidP="00D20048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0212E9">
        <w:rPr>
          <w:rFonts w:ascii="Calibri" w:hAnsi="Calibri" w:cs="Calibri"/>
          <w:b/>
          <w:bCs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9326734" wp14:editId="7AD80894">
            <wp:simplePos x="0" y="0"/>
            <wp:positionH relativeFrom="column">
              <wp:posOffset>1943100</wp:posOffset>
            </wp:positionH>
            <wp:positionV relativeFrom="paragraph">
              <wp:posOffset>228600</wp:posOffset>
            </wp:positionV>
            <wp:extent cx="1152525" cy="1047750"/>
            <wp:effectExtent l="0" t="0" r="0" b="0"/>
            <wp:wrapNone/>
            <wp:docPr id="103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52525" cy="1047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E9">
        <w:rPr>
          <w:rFonts w:ascii="Calibri" w:hAnsi="Calibri" w:cs="Calibri"/>
          <w:b/>
          <w:bCs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2EE54DD3" wp14:editId="69961214">
            <wp:simplePos x="0" y="0"/>
            <wp:positionH relativeFrom="column">
              <wp:posOffset>-457200</wp:posOffset>
            </wp:positionH>
            <wp:positionV relativeFrom="paragraph">
              <wp:posOffset>228600</wp:posOffset>
            </wp:positionV>
            <wp:extent cx="990600" cy="924560"/>
            <wp:effectExtent l="0" t="0" r="0" b="0"/>
            <wp:wrapNone/>
            <wp:docPr id="8" name="Image 8" descr="C:\Users\YAO\Downloads\Armoiries_de_la_Côte_d'Ivoire_de_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O\Downloads\Armoiries_de_la_Côte_d'Ivoire_de_19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12E9">
        <w:rPr>
          <w:rFonts w:ascii="Calibri" w:hAnsi="Calibri" w:cs="Calibri"/>
          <w:b/>
          <w:bCs/>
          <w:sz w:val="36"/>
          <w:szCs w:val="36"/>
        </w:rPr>
        <w:drawing>
          <wp:anchor distT="0" distB="0" distL="0" distR="0" simplePos="0" relativeHeight="251662336" behindDoc="1" locked="0" layoutInCell="1" allowOverlap="1" wp14:anchorId="74A880F8" wp14:editId="19660B9B">
            <wp:simplePos x="0" y="0"/>
            <wp:positionH relativeFrom="page">
              <wp:posOffset>5014595</wp:posOffset>
            </wp:positionH>
            <wp:positionV relativeFrom="paragraph">
              <wp:posOffset>228600</wp:posOffset>
            </wp:positionV>
            <wp:extent cx="2510155" cy="908050"/>
            <wp:effectExtent l="0" t="0" r="4445" b="6350"/>
            <wp:wrapNone/>
            <wp:docPr id="103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51015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08E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B4AE9" wp14:editId="1FCC4AAA">
                <wp:simplePos x="0" y="0"/>
                <wp:positionH relativeFrom="column">
                  <wp:posOffset>-272415</wp:posOffset>
                </wp:positionH>
                <wp:positionV relativeFrom="paragraph">
                  <wp:posOffset>-325120</wp:posOffset>
                </wp:positionV>
                <wp:extent cx="6181725" cy="3619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619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14BA" w14:textId="42284547" w:rsidR="00905826" w:rsidRPr="00DB60A4" w:rsidRDefault="00905826" w:rsidP="007279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 xml:space="preserve">Communiqué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Presse</w:t>
                            </w:r>
                            <w:proofErr w:type="spellEnd"/>
                          </w:p>
                          <w:p w14:paraId="715EEBA6" w14:textId="77777777" w:rsidR="00905826" w:rsidRPr="00DB60A4" w:rsidRDefault="00905826" w:rsidP="00727950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4pt;margin-top:-25.55pt;width:486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" filled="f" stroked="f" strokeweight="0">
                <v:textbox>
                  <w:txbxContent>
                    <w:p w14:paraId="1EA314BA" w14:textId="42284547" w:rsidR="00905826" w:rsidRPr="00DB60A4" w:rsidRDefault="00905826" w:rsidP="0072795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 xml:space="preserve">Communiqué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Presse</w:t>
                      </w:r>
                      <w:proofErr w:type="spellEnd"/>
                    </w:p>
                    <w:p w14:paraId="715EEBA6" w14:textId="77777777" w:rsidR="00905826" w:rsidRPr="00DB60A4" w:rsidRDefault="00905826" w:rsidP="00727950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08E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93961" wp14:editId="5DE1D94A">
                <wp:simplePos x="0" y="0"/>
                <wp:positionH relativeFrom="column">
                  <wp:posOffset>-955675</wp:posOffset>
                </wp:positionH>
                <wp:positionV relativeFrom="paragraph">
                  <wp:posOffset>-445770</wp:posOffset>
                </wp:positionV>
                <wp:extent cx="7629525" cy="571500"/>
                <wp:effectExtent l="0" t="0" r="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9525" cy="5715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5.2pt;margin-top:-35.05pt;width:60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" fillcolor="#c00000" stroked="f" strokeweight="0">
                <v:path arrowok="t"/>
              </v:rect>
            </w:pict>
          </mc:Fallback>
        </mc:AlternateContent>
      </w:r>
    </w:p>
    <w:p w14:paraId="582A65AE" w14:textId="15C366CF" w:rsidR="0009797F" w:rsidRDefault="0009797F" w:rsidP="00D20048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1FA0732E" w14:textId="1EE0F207" w:rsidR="000212E9" w:rsidRDefault="000212E9" w:rsidP="00693570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96F749D" w14:textId="77777777" w:rsidR="000212E9" w:rsidRDefault="000212E9" w:rsidP="00693570">
      <w:pPr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GoBack"/>
      <w:bookmarkEnd w:id="0"/>
    </w:p>
    <w:p w14:paraId="73D9A11F" w14:textId="77777777" w:rsidR="000212E9" w:rsidRDefault="000212E9" w:rsidP="00693570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D5FFE66" w14:textId="77777777" w:rsidR="000212E9" w:rsidRDefault="000212E9" w:rsidP="00693570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D8BBAD2" w14:textId="77777777" w:rsidR="00693570" w:rsidRPr="006467A3" w:rsidRDefault="00693570" w:rsidP="00693570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62BB1">
        <w:rPr>
          <w:rFonts w:ascii="Calibri" w:hAnsi="Calibri" w:cs="Calibri"/>
          <w:b/>
          <w:bCs/>
          <w:sz w:val="36"/>
          <w:szCs w:val="36"/>
        </w:rPr>
        <w:t xml:space="preserve">Ecole Numérique d'Excellence Africaine (ENEA) </w:t>
      </w:r>
    </w:p>
    <w:p w14:paraId="248AF8BC" w14:textId="77777777" w:rsidR="00693570" w:rsidRDefault="00693570" w:rsidP="00863D53">
      <w:pPr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              e-Initiale à </w:t>
      </w:r>
      <w:proofErr w:type="spellStart"/>
      <w:r w:rsidRPr="006467A3">
        <w:rPr>
          <w:rFonts w:ascii="Calibri" w:hAnsi="Calibri" w:cs="Calibri"/>
          <w:b/>
          <w:bCs/>
          <w:sz w:val="36"/>
          <w:szCs w:val="36"/>
        </w:rPr>
        <w:t>e-Prise</w:t>
      </w:r>
      <w:proofErr w:type="spellEnd"/>
      <w:r w:rsidRPr="006467A3">
        <w:rPr>
          <w:rFonts w:ascii="Calibri" w:hAnsi="Calibri" w:cs="Calibri"/>
          <w:b/>
          <w:bCs/>
          <w:sz w:val="36"/>
          <w:szCs w:val="36"/>
        </w:rPr>
        <w:t xml:space="preserve"> de Conscience</w:t>
      </w:r>
    </w:p>
    <w:p w14:paraId="09D773CB" w14:textId="77777777" w:rsidR="00863D53" w:rsidRPr="007701BF" w:rsidRDefault="00863D53" w:rsidP="00863D53">
      <w:pPr>
        <w:jc w:val="both"/>
        <w:rPr>
          <w:rFonts w:asciiTheme="majorHAnsi" w:hAnsiTheme="majorHAnsi"/>
          <w:b/>
          <w:lang w:val="en-GB"/>
        </w:rPr>
      </w:pPr>
    </w:p>
    <w:p w14:paraId="2981E686" w14:textId="168EF378" w:rsidR="00062BB1" w:rsidRPr="00062BB1" w:rsidRDefault="00693570" w:rsidP="00062BB1">
      <w:pPr>
        <w:pStyle w:val="NormalWeb"/>
        <w:tabs>
          <w:tab w:val="left" w:pos="1418"/>
        </w:tabs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</w:pPr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DATE</w:t>
      </w:r>
      <w:r w:rsidR="00062BB1" w:rsidRPr="00062BB1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: 10</w:t>
      </w:r>
      <w:r w:rsidR="00642471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-11 </w:t>
      </w:r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Mai </w:t>
      </w:r>
      <w:r w:rsidR="00062BB1" w:rsidRPr="00062BB1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2019</w:t>
      </w:r>
    </w:p>
    <w:p w14:paraId="777569DC" w14:textId="11FAC962" w:rsidR="00062BB1" w:rsidRPr="00062BB1" w:rsidRDefault="00693570" w:rsidP="00062BB1">
      <w:pPr>
        <w:pStyle w:val="NormalWeb"/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</w:pPr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OU</w:t>
      </w:r>
      <w:r w:rsidR="00062BB1" w:rsidRPr="00062BB1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: Hotel La Rose Blanche</w:t>
      </w:r>
      <w:r w:rsidR="00BF5B13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, Abidjan</w:t>
      </w:r>
    </w:p>
    <w:p w14:paraId="69C4F09F" w14:textId="67A12484" w:rsidR="00A57033" w:rsidRDefault="00A57033" w:rsidP="00A57033">
      <w:pPr>
        <w:pStyle w:val="NormalWeb"/>
        <w:ind w:left="1416" w:hanging="1416"/>
        <w:rPr>
          <w:rFonts w:ascii="Calibri" w:hAnsi="Calibri" w:cs="Calibri"/>
          <w:b/>
          <w:bCs/>
          <w:color w:val="943634" w:themeColor="accent2" w:themeShade="BF"/>
          <w:sz w:val="28"/>
          <w:szCs w:val="28"/>
        </w:rPr>
      </w:pPr>
      <w:r w:rsidRPr="00062BB1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E</w:t>
      </w:r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VENEMENT</w:t>
      </w:r>
      <w:r w:rsidRPr="00062BB1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: </w:t>
      </w:r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Formation </w:t>
      </w:r>
      <w:proofErr w:type="gramStart"/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et</w:t>
      </w:r>
      <w:proofErr w:type="gramEnd"/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Cérémonie</w:t>
      </w:r>
      <w:proofErr w:type="spellEnd"/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 de Remise des </w:t>
      </w:r>
      <w:proofErr w:type="spellStart"/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Certificats</w:t>
      </w:r>
      <w:proofErr w:type="spellEnd"/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 pour pass</w:t>
      </w:r>
      <w:r w:rsidR="00905826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age de ‘</w:t>
      </w:r>
      <w:proofErr w:type="spellStart"/>
      <w:r w:rsidR="00905826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l’étape</w:t>
      </w:r>
      <w:proofErr w:type="spellEnd"/>
      <w:r w:rsidR="00905826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 e-</w:t>
      </w:r>
      <w:proofErr w:type="spellStart"/>
      <w:r w:rsidR="00905826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Initiale</w:t>
      </w:r>
      <w:proofErr w:type="spellEnd"/>
      <w:r w:rsidR="00905826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 à </w:t>
      </w:r>
      <w:proofErr w:type="spellStart"/>
      <w:r w:rsidR="00905826"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l’é</w:t>
      </w:r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>tape</w:t>
      </w:r>
      <w:proofErr w:type="spellEnd"/>
      <w:r>
        <w:rPr>
          <w:rFonts w:asciiTheme="majorHAnsi" w:hAnsiTheme="majorHAnsi"/>
          <w:b/>
          <w:color w:val="943634" w:themeColor="accent2" w:themeShade="BF"/>
          <w:sz w:val="28"/>
          <w:szCs w:val="28"/>
          <w:lang w:val="en-GB"/>
        </w:rPr>
        <w:t xml:space="preserve"> e-Prise de Conscience</w:t>
      </w:r>
      <w:r w:rsidRPr="00062BB1">
        <w:rPr>
          <w:rFonts w:ascii="Calibri" w:hAnsi="Calibri" w:cs="Calibri"/>
          <w:b/>
          <w:bCs/>
          <w:color w:val="943634" w:themeColor="accent2" w:themeShade="BF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943634" w:themeColor="accent2" w:themeShade="BF"/>
          <w:sz w:val="28"/>
          <w:szCs w:val="28"/>
        </w:rPr>
        <w:t>–</w:t>
      </w:r>
      <w:r w:rsidRPr="00062BB1">
        <w:rPr>
          <w:rFonts w:ascii="Calibri" w:hAnsi="Calibri" w:cs="Calibri"/>
          <w:b/>
          <w:bCs/>
          <w:color w:val="943634" w:themeColor="accent2" w:themeShade="BF"/>
          <w:sz w:val="28"/>
          <w:szCs w:val="28"/>
        </w:rPr>
        <w:t xml:space="preserve"> </w:t>
      </w:r>
    </w:p>
    <w:p w14:paraId="1BBF839A" w14:textId="77777777" w:rsidR="00062BB1" w:rsidRDefault="00062BB1" w:rsidP="00863D53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_________________________________________________________________</w:t>
      </w:r>
    </w:p>
    <w:p w14:paraId="1D286FA8" w14:textId="77777777" w:rsidR="00062BB1" w:rsidRDefault="00062BB1" w:rsidP="00863D53">
      <w:pPr>
        <w:jc w:val="both"/>
        <w:rPr>
          <w:rFonts w:asciiTheme="majorHAnsi" w:hAnsiTheme="majorHAnsi"/>
          <w:b/>
          <w:sz w:val="28"/>
          <w:szCs w:val="28"/>
        </w:rPr>
      </w:pPr>
    </w:p>
    <w:p w14:paraId="3350492A" w14:textId="3BDC5CAE" w:rsidR="00863D53" w:rsidRPr="007701BF" w:rsidRDefault="00863D53" w:rsidP="00863D53">
      <w:pPr>
        <w:jc w:val="both"/>
        <w:rPr>
          <w:rFonts w:asciiTheme="majorHAnsi" w:hAnsiTheme="majorHAnsi"/>
          <w:sz w:val="28"/>
          <w:szCs w:val="28"/>
        </w:rPr>
      </w:pPr>
      <w:r w:rsidRPr="007701BF">
        <w:rPr>
          <w:rFonts w:asciiTheme="majorHAnsi" w:hAnsiTheme="majorHAnsi"/>
          <w:b/>
          <w:sz w:val="28"/>
          <w:szCs w:val="28"/>
        </w:rPr>
        <w:t>Abidjan, 10</w:t>
      </w:r>
      <w:r w:rsidR="00A57033">
        <w:rPr>
          <w:rFonts w:asciiTheme="majorHAnsi" w:hAnsiTheme="majorHAnsi"/>
          <w:b/>
          <w:sz w:val="28"/>
          <w:szCs w:val="28"/>
        </w:rPr>
        <w:t xml:space="preserve">-11 </w:t>
      </w:r>
      <w:r w:rsidRPr="007701BF">
        <w:rPr>
          <w:rFonts w:asciiTheme="majorHAnsi" w:hAnsiTheme="majorHAnsi"/>
          <w:b/>
          <w:sz w:val="28"/>
          <w:szCs w:val="28"/>
        </w:rPr>
        <w:t xml:space="preserve">May, 2019: </w:t>
      </w:r>
      <w:r w:rsidR="00A57033">
        <w:rPr>
          <w:rFonts w:asciiTheme="majorHAnsi" w:hAnsiTheme="majorHAnsi"/>
          <w:b/>
          <w:sz w:val="28"/>
          <w:szCs w:val="28"/>
        </w:rPr>
        <w:t xml:space="preserve">l’ONG </w:t>
      </w:r>
      <w:r w:rsidR="00A57033" w:rsidRPr="007701BF"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  <w:t>Global E-Schools and Communities initiative</w:t>
      </w:r>
      <w:r w:rsidR="00A57033" w:rsidRPr="00C17E38">
        <w:rPr>
          <w:rFonts w:asciiTheme="majorHAnsi" w:hAnsiTheme="majorHAnsi"/>
          <w:sz w:val="28"/>
          <w:szCs w:val="28"/>
        </w:rPr>
        <w:t xml:space="preserve"> (GESCI), en partenariat avec le Ministère de l’Education Nationale de l’Enseignement Technique et de Formation Professionnelle de la Côte d’Ivoire, a organisé un</w:t>
      </w:r>
      <w:r w:rsidR="00A57033">
        <w:rPr>
          <w:rFonts w:asciiTheme="majorHAnsi" w:hAnsiTheme="majorHAnsi"/>
          <w:sz w:val="28"/>
          <w:szCs w:val="28"/>
        </w:rPr>
        <w:t xml:space="preserve"> atelier</w:t>
      </w:r>
      <w:r w:rsidR="00A57033" w:rsidRPr="00C17E38">
        <w:rPr>
          <w:rFonts w:asciiTheme="majorHAnsi" w:hAnsiTheme="majorHAnsi"/>
          <w:sz w:val="28"/>
          <w:szCs w:val="28"/>
        </w:rPr>
        <w:t xml:space="preserve"> de formation et </w:t>
      </w:r>
      <w:r w:rsidR="00A57033">
        <w:rPr>
          <w:rFonts w:asciiTheme="majorHAnsi" w:hAnsiTheme="majorHAnsi"/>
          <w:sz w:val="28"/>
          <w:szCs w:val="28"/>
        </w:rPr>
        <w:t xml:space="preserve">une </w:t>
      </w:r>
      <w:r w:rsidR="00905826">
        <w:rPr>
          <w:rFonts w:asciiTheme="majorHAnsi" w:hAnsiTheme="majorHAnsi"/>
          <w:sz w:val="28"/>
          <w:szCs w:val="28"/>
        </w:rPr>
        <w:t>cérémonie</w:t>
      </w:r>
      <w:r w:rsidR="00A57033">
        <w:rPr>
          <w:rFonts w:asciiTheme="majorHAnsi" w:hAnsiTheme="majorHAnsi"/>
          <w:sz w:val="28"/>
          <w:szCs w:val="28"/>
        </w:rPr>
        <w:t xml:space="preserve"> </w:t>
      </w:r>
      <w:r w:rsidR="00A57033" w:rsidRPr="00C17E38">
        <w:rPr>
          <w:rFonts w:asciiTheme="majorHAnsi" w:hAnsiTheme="majorHAnsi"/>
          <w:sz w:val="28"/>
          <w:szCs w:val="28"/>
        </w:rPr>
        <w:t xml:space="preserve">de remise de prix à 20 établissements de l’enseignement secondaire des directions régionales d’Abidjan et de Yamoussoukro. Outre les chefs d'établissement, </w:t>
      </w:r>
      <w:r w:rsidR="00A57033">
        <w:rPr>
          <w:rFonts w:asciiTheme="majorHAnsi" w:hAnsiTheme="majorHAnsi"/>
          <w:sz w:val="28"/>
          <w:szCs w:val="28"/>
        </w:rPr>
        <w:t xml:space="preserve">les </w:t>
      </w:r>
      <w:r w:rsidR="00905826">
        <w:rPr>
          <w:rFonts w:asciiTheme="majorHAnsi" w:hAnsiTheme="majorHAnsi"/>
          <w:sz w:val="28"/>
          <w:szCs w:val="28"/>
        </w:rPr>
        <w:t>Présidents</w:t>
      </w:r>
      <w:r w:rsidR="00A57033">
        <w:rPr>
          <w:rFonts w:asciiTheme="majorHAnsi" w:hAnsiTheme="majorHAnsi"/>
          <w:sz w:val="28"/>
          <w:szCs w:val="28"/>
        </w:rPr>
        <w:t xml:space="preserve"> des COGES et les coordonnateurs scolaires, </w:t>
      </w:r>
      <w:r w:rsidR="00A57033" w:rsidRPr="00C17E38">
        <w:rPr>
          <w:rFonts w:asciiTheme="majorHAnsi" w:hAnsiTheme="majorHAnsi"/>
          <w:sz w:val="28"/>
          <w:szCs w:val="28"/>
        </w:rPr>
        <w:t>Monsieur le Directeur du Cabinet représentant Madame le Ministre, l</w:t>
      </w:r>
      <w:r w:rsidR="00A57033">
        <w:rPr>
          <w:rFonts w:asciiTheme="majorHAnsi" w:hAnsiTheme="majorHAnsi"/>
          <w:sz w:val="28"/>
          <w:szCs w:val="28"/>
        </w:rPr>
        <w:t>’I</w:t>
      </w:r>
      <w:r w:rsidR="00A57033" w:rsidRPr="00C17E38">
        <w:rPr>
          <w:rFonts w:asciiTheme="majorHAnsi" w:hAnsiTheme="majorHAnsi"/>
          <w:sz w:val="28"/>
          <w:szCs w:val="28"/>
        </w:rPr>
        <w:t>nspecteurs Généra</w:t>
      </w:r>
      <w:r w:rsidR="00A57033">
        <w:rPr>
          <w:rFonts w:asciiTheme="majorHAnsi" w:hAnsiTheme="majorHAnsi"/>
          <w:sz w:val="28"/>
          <w:szCs w:val="28"/>
        </w:rPr>
        <w:t xml:space="preserve">l Coordonnateur </w:t>
      </w:r>
      <w:r w:rsidR="00A57033" w:rsidRPr="00C17E38">
        <w:rPr>
          <w:rFonts w:asciiTheme="majorHAnsi" w:hAnsiTheme="majorHAnsi"/>
          <w:sz w:val="28"/>
          <w:szCs w:val="28"/>
        </w:rPr>
        <w:t>Généra</w:t>
      </w:r>
      <w:r w:rsidR="00A57033">
        <w:rPr>
          <w:rFonts w:asciiTheme="majorHAnsi" w:hAnsiTheme="majorHAnsi"/>
          <w:sz w:val="28"/>
          <w:szCs w:val="28"/>
        </w:rPr>
        <w:t xml:space="preserve">l </w:t>
      </w:r>
      <w:r w:rsidR="00A57033" w:rsidRPr="00C17E38">
        <w:rPr>
          <w:rFonts w:asciiTheme="majorHAnsi" w:hAnsiTheme="majorHAnsi"/>
          <w:sz w:val="28"/>
          <w:szCs w:val="28"/>
        </w:rPr>
        <w:t xml:space="preserve"> de l'Inspection Générale, Le Directeur des Technologies et des Systèmes d’Information du ministère ainsi que le personnel de GESCI ont pris part à cette </w:t>
      </w:r>
      <w:r w:rsidR="00A57033">
        <w:rPr>
          <w:rFonts w:asciiTheme="majorHAnsi" w:hAnsiTheme="majorHAnsi"/>
          <w:sz w:val="28"/>
          <w:szCs w:val="28"/>
        </w:rPr>
        <w:t>activité.</w:t>
      </w:r>
    </w:p>
    <w:p w14:paraId="2A138E86" w14:textId="77777777" w:rsidR="00863D53" w:rsidRPr="007701BF" w:rsidRDefault="00863D53" w:rsidP="00863D53">
      <w:pPr>
        <w:jc w:val="both"/>
        <w:rPr>
          <w:rFonts w:asciiTheme="majorHAnsi" w:hAnsiTheme="majorHAnsi"/>
          <w:sz w:val="28"/>
          <w:szCs w:val="28"/>
        </w:rPr>
      </w:pPr>
    </w:p>
    <w:p w14:paraId="4B4F8258" w14:textId="2C9E30BA" w:rsidR="006D50A4" w:rsidRDefault="00A62326" w:rsidP="00863D53">
      <w:pPr>
        <w:jc w:val="both"/>
        <w:rPr>
          <w:rFonts w:asciiTheme="majorHAnsi" w:hAnsiTheme="majorHAnsi"/>
          <w:sz w:val="28"/>
          <w:szCs w:val="28"/>
        </w:rPr>
      </w:pPr>
      <w:r w:rsidRPr="009209AD">
        <w:rPr>
          <w:rFonts w:asciiTheme="majorHAnsi" w:hAnsiTheme="majorHAnsi"/>
          <w:sz w:val="28"/>
          <w:szCs w:val="28"/>
        </w:rPr>
        <w:t>Ces é</w:t>
      </w:r>
      <w:r>
        <w:rPr>
          <w:rFonts w:asciiTheme="majorHAnsi" w:hAnsiTheme="majorHAnsi"/>
          <w:sz w:val="28"/>
          <w:szCs w:val="28"/>
        </w:rPr>
        <w:t>tablissements</w:t>
      </w:r>
      <w:r w:rsidRPr="009209AD">
        <w:rPr>
          <w:rFonts w:asciiTheme="majorHAnsi" w:hAnsiTheme="majorHAnsi"/>
          <w:sz w:val="28"/>
          <w:szCs w:val="28"/>
        </w:rPr>
        <w:t xml:space="preserve"> mettent en œuvre le programme de </w:t>
      </w:r>
      <w:r>
        <w:rPr>
          <w:rFonts w:asciiTheme="majorHAnsi" w:hAnsiTheme="majorHAnsi"/>
          <w:sz w:val="28"/>
          <w:szCs w:val="28"/>
        </w:rPr>
        <w:t>« </w:t>
      </w:r>
      <w:r w:rsidRPr="009209AD">
        <w:rPr>
          <w:rFonts w:asciiTheme="majorHAnsi" w:hAnsiTheme="majorHAnsi"/>
          <w:sz w:val="28"/>
          <w:szCs w:val="28"/>
        </w:rPr>
        <w:t>École numérique d’excellence africaine (ENEA)</w:t>
      </w:r>
      <w:r>
        <w:rPr>
          <w:rFonts w:asciiTheme="majorHAnsi" w:hAnsiTheme="majorHAnsi"/>
          <w:sz w:val="28"/>
          <w:szCs w:val="28"/>
        </w:rPr>
        <w:t> »</w:t>
      </w:r>
      <w:r w:rsidRPr="009209AD">
        <w:rPr>
          <w:rFonts w:asciiTheme="majorHAnsi" w:hAnsiTheme="majorHAnsi"/>
          <w:sz w:val="28"/>
          <w:szCs w:val="28"/>
        </w:rPr>
        <w:t xml:space="preserve"> e</w:t>
      </w:r>
      <w:r>
        <w:rPr>
          <w:rFonts w:asciiTheme="majorHAnsi" w:hAnsiTheme="majorHAnsi"/>
          <w:sz w:val="28"/>
          <w:szCs w:val="28"/>
        </w:rPr>
        <w:t>t sont depuis passées du stade « </w:t>
      </w:r>
      <w:r w:rsidRPr="009209AD">
        <w:rPr>
          <w:rFonts w:asciiTheme="majorHAnsi" w:hAnsiTheme="majorHAnsi"/>
          <w:sz w:val="28"/>
          <w:szCs w:val="28"/>
        </w:rPr>
        <w:t>e-Initial</w:t>
      </w:r>
      <w:r>
        <w:rPr>
          <w:rFonts w:asciiTheme="majorHAnsi" w:hAnsiTheme="majorHAnsi"/>
          <w:sz w:val="28"/>
          <w:szCs w:val="28"/>
        </w:rPr>
        <w:t xml:space="preserve"> » </w:t>
      </w:r>
      <w:r w:rsidRPr="009209AD">
        <w:rPr>
          <w:rFonts w:asciiTheme="majorHAnsi" w:hAnsiTheme="majorHAnsi"/>
          <w:sz w:val="28"/>
          <w:szCs w:val="28"/>
        </w:rPr>
        <w:t>au niveau</w:t>
      </w:r>
      <w:r>
        <w:rPr>
          <w:rFonts w:asciiTheme="majorHAnsi" w:hAnsiTheme="majorHAnsi"/>
          <w:sz w:val="28"/>
          <w:szCs w:val="28"/>
        </w:rPr>
        <w:t xml:space="preserve"> « </w:t>
      </w:r>
      <w:proofErr w:type="spellStart"/>
      <w:r w:rsidRPr="009209AD">
        <w:rPr>
          <w:rFonts w:asciiTheme="majorHAnsi" w:hAnsiTheme="majorHAnsi"/>
          <w:sz w:val="28"/>
          <w:szCs w:val="28"/>
        </w:rPr>
        <w:t>e-</w:t>
      </w:r>
      <w:r>
        <w:rPr>
          <w:rFonts w:asciiTheme="majorHAnsi" w:hAnsiTheme="majorHAnsi"/>
          <w:sz w:val="28"/>
          <w:szCs w:val="28"/>
        </w:rPr>
        <w:t>Prise</w:t>
      </w:r>
      <w:proofErr w:type="spellEnd"/>
      <w:r>
        <w:rPr>
          <w:rFonts w:asciiTheme="majorHAnsi" w:hAnsiTheme="majorHAnsi"/>
          <w:sz w:val="28"/>
          <w:szCs w:val="28"/>
        </w:rPr>
        <w:t xml:space="preserve"> de Conscience » en matière </w:t>
      </w:r>
      <w:r w:rsidRPr="009209AD">
        <w:rPr>
          <w:rFonts w:asciiTheme="majorHAnsi" w:hAnsiTheme="majorHAnsi"/>
          <w:sz w:val="28"/>
          <w:szCs w:val="28"/>
        </w:rPr>
        <w:t xml:space="preserve">d’intégration </w:t>
      </w:r>
      <w:r>
        <w:rPr>
          <w:rFonts w:asciiTheme="majorHAnsi" w:hAnsiTheme="majorHAnsi"/>
          <w:sz w:val="28"/>
          <w:szCs w:val="28"/>
        </w:rPr>
        <w:t xml:space="preserve">des technologies dans la pédagogie et dans leur gestion. </w:t>
      </w:r>
    </w:p>
    <w:p w14:paraId="444857BD" w14:textId="77777777" w:rsidR="00C00288" w:rsidRDefault="00C00288" w:rsidP="00863D53">
      <w:pPr>
        <w:jc w:val="both"/>
        <w:rPr>
          <w:rFonts w:asciiTheme="majorHAnsi" w:hAnsiTheme="majorHAnsi"/>
          <w:sz w:val="28"/>
          <w:szCs w:val="28"/>
        </w:rPr>
      </w:pPr>
    </w:p>
    <w:p w14:paraId="265ACB79" w14:textId="03EFFF8E" w:rsidR="00863D53" w:rsidRPr="007701BF" w:rsidRDefault="00A62326" w:rsidP="00863D53">
      <w:pPr>
        <w:jc w:val="both"/>
        <w:rPr>
          <w:rFonts w:asciiTheme="majorHAnsi" w:hAnsiTheme="majorHAnsi"/>
          <w:sz w:val="28"/>
          <w:szCs w:val="28"/>
        </w:rPr>
      </w:pPr>
      <w:r w:rsidRPr="004E03FC">
        <w:rPr>
          <w:rFonts w:asciiTheme="majorHAnsi" w:hAnsiTheme="majorHAnsi"/>
          <w:sz w:val="28"/>
          <w:szCs w:val="28"/>
        </w:rPr>
        <w:t xml:space="preserve">20 </w:t>
      </w:r>
      <w:r w:rsidR="00697B58">
        <w:rPr>
          <w:rFonts w:asciiTheme="majorHAnsi" w:hAnsiTheme="majorHAnsi"/>
          <w:sz w:val="28"/>
          <w:szCs w:val="28"/>
        </w:rPr>
        <w:t>Présidents</w:t>
      </w:r>
      <w:r>
        <w:rPr>
          <w:rFonts w:asciiTheme="majorHAnsi" w:hAnsiTheme="majorHAnsi"/>
          <w:sz w:val="28"/>
          <w:szCs w:val="28"/>
        </w:rPr>
        <w:t xml:space="preserve"> de COGES du secondaire ont </w:t>
      </w:r>
      <w:r w:rsidR="00697B58">
        <w:rPr>
          <w:rFonts w:asciiTheme="majorHAnsi" w:hAnsiTheme="majorHAnsi"/>
          <w:sz w:val="28"/>
          <w:szCs w:val="28"/>
        </w:rPr>
        <w:t>reçu</w:t>
      </w:r>
      <w:r>
        <w:rPr>
          <w:rFonts w:asciiTheme="majorHAnsi" w:hAnsiTheme="majorHAnsi"/>
          <w:sz w:val="28"/>
          <w:szCs w:val="28"/>
        </w:rPr>
        <w:t xml:space="preserve"> au nom de leurs </w:t>
      </w:r>
      <w:r w:rsidRPr="004E03FC">
        <w:rPr>
          <w:rFonts w:asciiTheme="majorHAnsi" w:hAnsiTheme="majorHAnsi"/>
          <w:sz w:val="28"/>
          <w:szCs w:val="28"/>
        </w:rPr>
        <w:t>é</w:t>
      </w:r>
      <w:r>
        <w:rPr>
          <w:rFonts w:asciiTheme="majorHAnsi" w:hAnsiTheme="majorHAnsi"/>
          <w:sz w:val="28"/>
          <w:szCs w:val="28"/>
        </w:rPr>
        <w:t>tablissements d</w:t>
      </w:r>
      <w:r w:rsidRPr="004E03FC">
        <w:rPr>
          <w:rFonts w:asciiTheme="majorHAnsi" w:hAnsiTheme="majorHAnsi"/>
          <w:sz w:val="28"/>
          <w:szCs w:val="28"/>
        </w:rPr>
        <w:t>es certificats «</w:t>
      </w:r>
      <w:proofErr w:type="spellStart"/>
      <w:r w:rsidRPr="004E03FC">
        <w:rPr>
          <w:rFonts w:asciiTheme="majorHAnsi" w:hAnsiTheme="majorHAnsi"/>
          <w:sz w:val="28"/>
          <w:szCs w:val="28"/>
        </w:rPr>
        <w:t>e</w:t>
      </w:r>
      <w:r>
        <w:rPr>
          <w:rFonts w:asciiTheme="majorHAnsi" w:hAnsiTheme="majorHAnsi"/>
          <w:sz w:val="28"/>
          <w:szCs w:val="28"/>
        </w:rPr>
        <w:t>-Prise</w:t>
      </w:r>
      <w:proofErr w:type="spellEnd"/>
      <w:r>
        <w:rPr>
          <w:rFonts w:asciiTheme="majorHAnsi" w:hAnsiTheme="majorHAnsi"/>
          <w:sz w:val="28"/>
          <w:szCs w:val="28"/>
        </w:rPr>
        <w:t xml:space="preserve"> de Conscience</w:t>
      </w:r>
      <w:r w:rsidRPr="004E03FC">
        <w:rPr>
          <w:rFonts w:asciiTheme="majorHAnsi" w:hAnsiTheme="majorHAnsi"/>
          <w:sz w:val="28"/>
          <w:szCs w:val="28"/>
        </w:rPr>
        <w:t>»</w:t>
      </w:r>
      <w:r>
        <w:rPr>
          <w:rFonts w:asciiTheme="majorHAnsi" w:hAnsiTheme="majorHAnsi"/>
          <w:sz w:val="28"/>
          <w:szCs w:val="28"/>
        </w:rPr>
        <w:t xml:space="preserve"> et 20 </w:t>
      </w:r>
      <w:r w:rsidRPr="004E03FC">
        <w:rPr>
          <w:rFonts w:asciiTheme="majorHAnsi" w:hAnsiTheme="majorHAnsi"/>
          <w:sz w:val="28"/>
          <w:szCs w:val="28"/>
        </w:rPr>
        <w:t>chefs d’établissement</w:t>
      </w:r>
      <w:r>
        <w:rPr>
          <w:rFonts w:asciiTheme="majorHAnsi" w:hAnsiTheme="majorHAnsi"/>
          <w:sz w:val="28"/>
          <w:szCs w:val="28"/>
        </w:rPr>
        <w:t xml:space="preserve"> </w:t>
      </w:r>
      <w:r w:rsidRPr="004E03FC">
        <w:rPr>
          <w:rFonts w:asciiTheme="majorHAnsi" w:hAnsiTheme="majorHAnsi"/>
          <w:sz w:val="28"/>
          <w:szCs w:val="28"/>
        </w:rPr>
        <w:t xml:space="preserve">ont </w:t>
      </w:r>
      <w:r>
        <w:rPr>
          <w:rFonts w:asciiTheme="majorHAnsi" w:hAnsiTheme="majorHAnsi"/>
          <w:sz w:val="28"/>
          <w:szCs w:val="28"/>
        </w:rPr>
        <w:t>quant à eux</w:t>
      </w:r>
      <w:r w:rsidRPr="004E03FC">
        <w:rPr>
          <w:rFonts w:asciiTheme="majorHAnsi" w:hAnsiTheme="majorHAnsi"/>
          <w:sz w:val="28"/>
          <w:szCs w:val="28"/>
        </w:rPr>
        <w:t xml:space="preserve"> reçu </w:t>
      </w:r>
      <w:r>
        <w:rPr>
          <w:rFonts w:asciiTheme="majorHAnsi" w:hAnsiTheme="majorHAnsi"/>
          <w:sz w:val="28"/>
          <w:szCs w:val="28"/>
        </w:rPr>
        <w:t>des diplômes d’honneur</w:t>
      </w:r>
      <w:r w:rsidRPr="004E03FC">
        <w:rPr>
          <w:rFonts w:asciiTheme="majorHAnsi" w:hAnsiTheme="majorHAnsi"/>
          <w:sz w:val="28"/>
          <w:szCs w:val="28"/>
        </w:rPr>
        <w:t xml:space="preserve"> en </w:t>
      </w:r>
      <w:r w:rsidRPr="004E03FC">
        <w:rPr>
          <w:rFonts w:asciiTheme="majorHAnsi" w:hAnsiTheme="majorHAnsi"/>
          <w:sz w:val="28"/>
          <w:szCs w:val="28"/>
        </w:rPr>
        <w:lastRenderedPageBreak/>
        <w:t>reconnaissance d</w:t>
      </w:r>
      <w:r>
        <w:rPr>
          <w:rFonts w:asciiTheme="majorHAnsi" w:hAnsiTheme="majorHAnsi"/>
          <w:sz w:val="28"/>
          <w:szCs w:val="28"/>
        </w:rPr>
        <w:t>u</w:t>
      </w:r>
      <w:r w:rsidRPr="004E03FC">
        <w:rPr>
          <w:rFonts w:asciiTheme="majorHAnsi" w:hAnsiTheme="majorHAnsi"/>
          <w:sz w:val="28"/>
          <w:szCs w:val="28"/>
        </w:rPr>
        <w:t xml:space="preserve"> rôle primordial</w:t>
      </w:r>
      <w:r>
        <w:rPr>
          <w:rFonts w:asciiTheme="majorHAnsi" w:hAnsiTheme="majorHAnsi"/>
          <w:sz w:val="28"/>
          <w:szCs w:val="28"/>
        </w:rPr>
        <w:t xml:space="preserve"> qu’ils ont joué</w:t>
      </w:r>
      <w:r w:rsidRPr="004E03FC">
        <w:rPr>
          <w:rFonts w:asciiTheme="majorHAnsi" w:hAnsiTheme="majorHAnsi"/>
          <w:sz w:val="28"/>
          <w:szCs w:val="28"/>
        </w:rPr>
        <w:t xml:space="preserve"> dans la mise en œuvre</w:t>
      </w:r>
      <w:r>
        <w:rPr>
          <w:rFonts w:asciiTheme="majorHAnsi" w:hAnsiTheme="majorHAnsi"/>
          <w:sz w:val="28"/>
          <w:szCs w:val="28"/>
        </w:rPr>
        <w:t xml:space="preserve"> du projet d’intégration </w:t>
      </w:r>
      <w:r w:rsidRPr="004E03FC">
        <w:rPr>
          <w:rFonts w:asciiTheme="majorHAnsi" w:hAnsiTheme="majorHAnsi"/>
          <w:sz w:val="28"/>
          <w:szCs w:val="28"/>
        </w:rPr>
        <w:t xml:space="preserve"> des TIC dans l’enseignement et l’apprentissage</w:t>
      </w:r>
      <w:r>
        <w:rPr>
          <w:rFonts w:asciiTheme="majorHAnsi" w:hAnsiTheme="majorHAnsi"/>
          <w:sz w:val="28"/>
          <w:szCs w:val="28"/>
        </w:rPr>
        <w:t>.</w:t>
      </w:r>
    </w:p>
    <w:p w14:paraId="043CA452" w14:textId="540D89EF" w:rsidR="00062BB1" w:rsidRPr="00062BB1" w:rsidRDefault="006D50A4" w:rsidP="00062BB1">
      <w:pPr>
        <w:pStyle w:val="NormalWeb"/>
        <w:jc w:val="both"/>
        <w:rPr>
          <w:rFonts w:ascii="Calibri" w:hAnsi="Calibri" w:cs="Calibri"/>
          <w:color w:val="000000" w:themeColor="text1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</w:rPr>
        <w:t>GESCI</w:t>
      </w:r>
      <w:r w:rsidR="00E630C2">
        <w:rPr>
          <w:rFonts w:asciiTheme="majorHAnsi" w:hAnsiTheme="majorHAnsi"/>
          <w:sz w:val="28"/>
          <w:szCs w:val="28"/>
        </w:rPr>
        <w:t xml:space="preserve">, </w:t>
      </w:r>
      <w:r w:rsidR="00697B58" w:rsidRPr="00026436">
        <w:rPr>
          <w:rFonts w:asciiTheme="majorHAnsi" w:hAnsiTheme="majorHAnsi"/>
          <w:sz w:val="28"/>
          <w:szCs w:val="28"/>
        </w:rPr>
        <w:t xml:space="preserve">en collaboration avec </w:t>
      </w:r>
      <w:r w:rsidR="00697B58">
        <w:rPr>
          <w:rFonts w:asciiTheme="majorHAnsi" w:hAnsiTheme="majorHAnsi"/>
          <w:sz w:val="28"/>
          <w:szCs w:val="28"/>
        </w:rPr>
        <w:t xml:space="preserve">la </w:t>
      </w:r>
      <w:r w:rsidR="00697B58">
        <w:rPr>
          <w:rFonts w:asciiTheme="majorHAnsi" w:hAnsiTheme="majorHAnsi"/>
          <w:b/>
          <w:sz w:val="28"/>
          <w:szCs w:val="28"/>
        </w:rPr>
        <w:t>Direction</w:t>
      </w:r>
      <w:r w:rsidR="00697B58" w:rsidRPr="0003330F">
        <w:rPr>
          <w:rFonts w:asciiTheme="majorHAnsi" w:hAnsiTheme="majorHAnsi"/>
          <w:b/>
          <w:sz w:val="28"/>
          <w:szCs w:val="28"/>
        </w:rPr>
        <w:t xml:space="preserve"> de</w:t>
      </w:r>
      <w:r w:rsidR="00697B58">
        <w:rPr>
          <w:rFonts w:asciiTheme="majorHAnsi" w:hAnsiTheme="majorHAnsi"/>
          <w:b/>
          <w:sz w:val="28"/>
          <w:szCs w:val="28"/>
        </w:rPr>
        <w:t>s</w:t>
      </w:r>
      <w:r w:rsidR="00697B58" w:rsidRPr="0003330F">
        <w:rPr>
          <w:rFonts w:asciiTheme="majorHAnsi" w:hAnsiTheme="majorHAnsi"/>
          <w:b/>
          <w:sz w:val="28"/>
          <w:szCs w:val="28"/>
        </w:rPr>
        <w:t xml:space="preserve"> </w:t>
      </w:r>
      <w:r w:rsidR="00697B58">
        <w:rPr>
          <w:rFonts w:asciiTheme="majorHAnsi" w:hAnsiTheme="majorHAnsi"/>
          <w:b/>
          <w:sz w:val="28"/>
          <w:szCs w:val="28"/>
        </w:rPr>
        <w:t>T</w:t>
      </w:r>
      <w:r w:rsidR="00697B58" w:rsidRPr="0003330F">
        <w:rPr>
          <w:rFonts w:asciiTheme="majorHAnsi" w:hAnsiTheme="majorHAnsi"/>
          <w:b/>
          <w:sz w:val="28"/>
          <w:szCs w:val="28"/>
        </w:rPr>
        <w:t>echnologie</w:t>
      </w:r>
      <w:r w:rsidR="00697B58">
        <w:rPr>
          <w:rFonts w:asciiTheme="majorHAnsi" w:hAnsiTheme="majorHAnsi"/>
          <w:b/>
          <w:sz w:val="28"/>
          <w:szCs w:val="28"/>
        </w:rPr>
        <w:t xml:space="preserve">s et des Systèmes d’Information </w:t>
      </w:r>
      <w:r w:rsidR="00697B58" w:rsidRPr="0003330F">
        <w:rPr>
          <w:rFonts w:asciiTheme="majorHAnsi" w:hAnsiTheme="majorHAnsi"/>
          <w:b/>
          <w:sz w:val="28"/>
          <w:szCs w:val="28"/>
        </w:rPr>
        <w:t>du ministère</w:t>
      </w:r>
      <w:r w:rsidR="00697B58">
        <w:rPr>
          <w:rFonts w:asciiTheme="majorHAnsi" w:hAnsiTheme="majorHAnsi"/>
          <w:sz w:val="28"/>
          <w:szCs w:val="28"/>
        </w:rPr>
        <w:t>, travaille</w:t>
      </w:r>
      <w:r w:rsidR="00697B58" w:rsidRPr="00026436">
        <w:rPr>
          <w:rFonts w:asciiTheme="majorHAnsi" w:hAnsiTheme="majorHAnsi"/>
          <w:sz w:val="28"/>
          <w:szCs w:val="28"/>
        </w:rPr>
        <w:t xml:space="preserve"> avec les é</w:t>
      </w:r>
      <w:r w:rsidR="00697B58">
        <w:rPr>
          <w:rFonts w:asciiTheme="majorHAnsi" w:hAnsiTheme="majorHAnsi"/>
          <w:sz w:val="28"/>
          <w:szCs w:val="28"/>
        </w:rPr>
        <w:t xml:space="preserve">tablissements pour </w:t>
      </w:r>
      <w:r w:rsidR="00697B58" w:rsidRPr="00026436">
        <w:rPr>
          <w:rFonts w:asciiTheme="majorHAnsi" w:hAnsiTheme="majorHAnsi"/>
          <w:sz w:val="28"/>
          <w:szCs w:val="28"/>
        </w:rPr>
        <w:t xml:space="preserve">former leurs enseignants </w:t>
      </w:r>
      <w:r w:rsidR="00697B58">
        <w:rPr>
          <w:rFonts w:asciiTheme="majorHAnsi" w:hAnsiTheme="majorHAnsi"/>
          <w:sz w:val="28"/>
          <w:szCs w:val="28"/>
        </w:rPr>
        <w:t xml:space="preserve">sur trois </w:t>
      </w:r>
      <w:r w:rsidR="00697B58" w:rsidRPr="00026436">
        <w:rPr>
          <w:rFonts w:asciiTheme="majorHAnsi" w:hAnsiTheme="majorHAnsi"/>
          <w:sz w:val="28"/>
          <w:szCs w:val="28"/>
        </w:rPr>
        <w:t>cycles</w:t>
      </w:r>
      <w:r w:rsidR="00697B58">
        <w:rPr>
          <w:rFonts w:asciiTheme="majorHAnsi" w:hAnsiTheme="majorHAnsi"/>
          <w:sz w:val="28"/>
          <w:szCs w:val="28"/>
        </w:rPr>
        <w:t xml:space="preserve"> </w:t>
      </w:r>
      <w:r w:rsidR="00697B58" w:rsidRPr="00026436">
        <w:rPr>
          <w:rFonts w:asciiTheme="majorHAnsi" w:hAnsiTheme="majorHAnsi"/>
          <w:sz w:val="28"/>
          <w:szCs w:val="28"/>
        </w:rPr>
        <w:t xml:space="preserve">: le premier </w:t>
      </w:r>
      <w:r w:rsidR="00697B58">
        <w:rPr>
          <w:rFonts w:asciiTheme="majorHAnsi" w:hAnsiTheme="majorHAnsi"/>
          <w:sz w:val="28"/>
          <w:szCs w:val="28"/>
        </w:rPr>
        <w:t xml:space="preserve">a porté </w:t>
      </w:r>
      <w:r w:rsidR="00697B58" w:rsidRPr="00026436">
        <w:rPr>
          <w:rFonts w:asciiTheme="majorHAnsi" w:hAnsiTheme="majorHAnsi"/>
          <w:sz w:val="28"/>
          <w:szCs w:val="28"/>
        </w:rPr>
        <w:t>sur l</w:t>
      </w:r>
      <w:r w:rsidR="00697B58">
        <w:rPr>
          <w:rFonts w:asciiTheme="majorHAnsi" w:hAnsiTheme="majorHAnsi"/>
          <w:sz w:val="28"/>
          <w:szCs w:val="28"/>
        </w:rPr>
        <w:t>’alphabétisation numérique, l</w:t>
      </w:r>
      <w:r w:rsidR="00697B58" w:rsidRPr="00026436">
        <w:rPr>
          <w:rFonts w:asciiTheme="majorHAnsi" w:hAnsiTheme="majorHAnsi"/>
          <w:sz w:val="28"/>
          <w:szCs w:val="28"/>
        </w:rPr>
        <w:t>e second</w:t>
      </w:r>
      <w:r w:rsidR="00697B58">
        <w:rPr>
          <w:rFonts w:asciiTheme="majorHAnsi" w:hAnsiTheme="majorHAnsi"/>
          <w:sz w:val="28"/>
          <w:szCs w:val="28"/>
        </w:rPr>
        <w:t xml:space="preserve"> sur l’approfondissement </w:t>
      </w:r>
      <w:r w:rsidR="00697B58" w:rsidRPr="00026436">
        <w:rPr>
          <w:rFonts w:asciiTheme="majorHAnsi" w:hAnsiTheme="majorHAnsi"/>
          <w:sz w:val="28"/>
          <w:szCs w:val="28"/>
        </w:rPr>
        <w:t>des connaissances</w:t>
      </w:r>
      <w:r w:rsidR="00697B58">
        <w:rPr>
          <w:rFonts w:asciiTheme="majorHAnsi" w:hAnsiTheme="majorHAnsi"/>
          <w:sz w:val="28"/>
          <w:szCs w:val="28"/>
        </w:rPr>
        <w:t xml:space="preserve"> et le troisième </w:t>
      </w:r>
      <w:r w:rsidR="008C243A">
        <w:rPr>
          <w:rFonts w:asciiTheme="majorHAnsi" w:hAnsiTheme="majorHAnsi"/>
          <w:sz w:val="28"/>
          <w:szCs w:val="28"/>
        </w:rPr>
        <w:t xml:space="preserve">portera </w:t>
      </w:r>
      <w:r w:rsidR="00697B58">
        <w:rPr>
          <w:rFonts w:asciiTheme="majorHAnsi" w:hAnsiTheme="majorHAnsi"/>
          <w:sz w:val="28"/>
          <w:szCs w:val="28"/>
        </w:rPr>
        <w:t>sur la création de connaissances</w:t>
      </w:r>
      <w:r w:rsidR="00697B58" w:rsidRPr="00026436">
        <w:rPr>
          <w:rFonts w:asciiTheme="majorHAnsi" w:hAnsiTheme="majorHAnsi"/>
          <w:sz w:val="28"/>
          <w:szCs w:val="28"/>
        </w:rPr>
        <w:t>. 196 enseignants ont suivi le cycle d</w:t>
      </w:r>
      <w:r w:rsidR="008C243A">
        <w:rPr>
          <w:rFonts w:asciiTheme="majorHAnsi" w:hAnsiTheme="majorHAnsi"/>
          <w:sz w:val="28"/>
          <w:szCs w:val="28"/>
        </w:rPr>
        <w:t>’</w:t>
      </w:r>
      <w:r w:rsidR="00697B58">
        <w:rPr>
          <w:rFonts w:asciiTheme="majorHAnsi" w:hAnsiTheme="majorHAnsi"/>
          <w:sz w:val="28"/>
          <w:szCs w:val="28"/>
        </w:rPr>
        <w:t>alphabétisation numérique</w:t>
      </w:r>
      <w:r w:rsidR="00697B58" w:rsidRPr="00026436">
        <w:rPr>
          <w:rFonts w:asciiTheme="majorHAnsi" w:hAnsiTheme="majorHAnsi"/>
          <w:sz w:val="28"/>
          <w:szCs w:val="28"/>
        </w:rPr>
        <w:t xml:space="preserve"> et sont maintenant certifiés.</w:t>
      </w:r>
      <w:r w:rsidR="00697B58">
        <w:rPr>
          <w:rFonts w:asciiTheme="majorHAnsi" w:hAnsiTheme="majorHAnsi"/>
          <w:sz w:val="28"/>
          <w:szCs w:val="28"/>
        </w:rPr>
        <w:t xml:space="preserve"> Ces enseignants sont aujourd’hui</w:t>
      </w:r>
      <w:r w:rsidR="00697B58" w:rsidRPr="00026436">
        <w:rPr>
          <w:rFonts w:asciiTheme="majorHAnsi" w:hAnsiTheme="majorHAnsi"/>
          <w:sz w:val="28"/>
          <w:szCs w:val="28"/>
        </w:rPr>
        <w:t xml:space="preserve"> en mesure d’in</w:t>
      </w:r>
      <w:r w:rsidR="00697B58">
        <w:rPr>
          <w:rFonts w:asciiTheme="majorHAnsi" w:hAnsiTheme="majorHAnsi"/>
          <w:sz w:val="28"/>
          <w:szCs w:val="28"/>
        </w:rPr>
        <w:t xml:space="preserve">tégrer </w:t>
      </w:r>
      <w:r w:rsidR="00697B58" w:rsidRPr="00026436">
        <w:rPr>
          <w:rFonts w:asciiTheme="majorHAnsi" w:hAnsiTheme="majorHAnsi"/>
          <w:sz w:val="28"/>
          <w:szCs w:val="28"/>
        </w:rPr>
        <w:t>divers outils TIC dans leurs enseignements en classe. Le cycle 2 sur l'approfondissement des connaissances</w:t>
      </w:r>
      <w:r w:rsidR="00697B58">
        <w:rPr>
          <w:rFonts w:asciiTheme="majorHAnsi" w:hAnsiTheme="majorHAnsi"/>
          <w:sz w:val="28"/>
          <w:szCs w:val="28"/>
        </w:rPr>
        <w:t xml:space="preserve"> a débuté en janvier 2019 et prendra fin en Décembre 2019</w:t>
      </w:r>
      <w:r w:rsidR="00476836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.  </w:t>
      </w:r>
      <w:proofErr w:type="gramStart"/>
      <w:r w:rsidR="008C243A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Le Cycle 3 </w:t>
      </w:r>
      <w:proofErr w:type="spellStart"/>
      <w:r w:rsidR="008C243A">
        <w:rPr>
          <w:rFonts w:ascii="Calibri" w:hAnsi="Calibri" w:cs="Calibri"/>
          <w:color w:val="000000" w:themeColor="text1"/>
          <w:sz w:val="28"/>
          <w:szCs w:val="28"/>
          <w:lang w:val="en-GB"/>
        </w:rPr>
        <w:t>suivra</w:t>
      </w:r>
      <w:proofErr w:type="spellEnd"/>
      <w:r w:rsidR="008C243A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 à </w:t>
      </w:r>
      <w:proofErr w:type="spellStart"/>
      <w:r w:rsidR="008C243A">
        <w:rPr>
          <w:rFonts w:ascii="Calibri" w:hAnsi="Calibri" w:cs="Calibri"/>
          <w:color w:val="000000" w:themeColor="text1"/>
          <w:sz w:val="28"/>
          <w:szCs w:val="28"/>
          <w:lang w:val="en-GB"/>
        </w:rPr>
        <w:t>partir</w:t>
      </w:r>
      <w:proofErr w:type="spellEnd"/>
      <w:r w:rsidR="008C243A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 de </w:t>
      </w:r>
      <w:proofErr w:type="spellStart"/>
      <w:r w:rsidR="008C243A">
        <w:rPr>
          <w:rFonts w:ascii="Calibri" w:hAnsi="Calibri" w:cs="Calibri"/>
          <w:color w:val="000000" w:themeColor="text1"/>
          <w:sz w:val="28"/>
          <w:szCs w:val="28"/>
          <w:lang w:val="en-GB"/>
        </w:rPr>
        <w:t>Janvier</w:t>
      </w:r>
      <w:proofErr w:type="spellEnd"/>
      <w:r w:rsidR="008C243A">
        <w:rPr>
          <w:rFonts w:ascii="Calibri" w:hAnsi="Calibri" w:cs="Calibri"/>
          <w:color w:val="000000" w:themeColor="text1"/>
          <w:sz w:val="28"/>
          <w:szCs w:val="28"/>
          <w:lang w:val="en-GB"/>
        </w:rPr>
        <w:t xml:space="preserve"> 2020.</w:t>
      </w:r>
      <w:proofErr w:type="gramEnd"/>
    </w:p>
    <w:p w14:paraId="2E402112" w14:textId="3DF0D613" w:rsidR="0030648F" w:rsidRDefault="0030648F" w:rsidP="00863D53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46461F">
        <w:rPr>
          <w:rFonts w:asciiTheme="majorHAnsi" w:hAnsiTheme="majorHAnsi"/>
          <w:sz w:val="28"/>
          <w:szCs w:val="28"/>
        </w:rPr>
        <w:t xml:space="preserve">Les résultats </w:t>
      </w:r>
      <w:r>
        <w:rPr>
          <w:rFonts w:asciiTheme="majorHAnsi" w:hAnsiTheme="majorHAnsi"/>
          <w:sz w:val="28"/>
          <w:szCs w:val="28"/>
        </w:rPr>
        <w:t>sont probants et parlent d’eux-mêmes</w:t>
      </w:r>
      <w:r w:rsidRPr="0046461F">
        <w:rPr>
          <w:rFonts w:asciiTheme="majorHAnsi" w:hAnsiTheme="majorHAnsi"/>
          <w:sz w:val="28"/>
          <w:szCs w:val="28"/>
        </w:rPr>
        <w:t>, comme l’a d</w:t>
      </w:r>
      <w:r>
        <w:rPr>
          <w:rFonts w:asciiTheme="majorHAnsi" w:hAnsiTheme="majorHAnsi"/>
          <w:sz w:val="28"/>
          <w:szCs w:val="28"/>
        </w:rPr>
        <w:t>éclaré M.</w:t>
      </w:r>
      <w:r w:rsidRPr="0046461F">
        <w:rPr>
          <w:rFonts w:asciiTheme="majorHAnsi" w:hAnsiTheme="majorHAnsi"/>
          <w:sz w:val="28"/>
          <w:szCs w:val="28"/>
        </w:rPr>
        <w:t xml:space="preserve"> DAHA CLEMENT, </w:t>
      </w:r>
      <w:r>
        <w:rPr>
          <w:rFonts w:asciiTheme="majorHAnsi" w:hAnsiTheme="majorHAnsi"/>
          <w:sz w:val="28"/>
          <w:szCs w:val="28"/>
        </w:rPr>
        <w:t>Proviseur</w:t>
      </w:r>
      <w:r w:rsidRPr="0046461F">
        <w:rPr>
          <w:rFonts w:asciiTheme="majorHAnsi" w:hAnsiTheme="majorHAnsi"/>
          <w:sz w:val="28"/>
          <w:szCs w:val="28"/>
        </w:rPr>
        <w:t xml:space="preserve"> du lycée moderne de Koumassi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461F">
        <w:rPr>
          <w:rFonts w:asciiTheme="majorHAnsi" w:hAnsiTheme="majorHAnsi"/>
          <w:sz w:val="28"/>
          <w:szCs w:val="28"/>
        </w:rPr>
        <w:t>: « La formation continue des enseignants est extrêmement utile pour intégr</w:t>
      </w:r>
      <w:r>
        <w:rPr>
          <w:rFonts w:asciiTheme="majorHAnsi" w:hAnsiTheme="majorHAnsi"/>
          <w:sz w:val="28"/>
          <w:szCs w:val="28"/>
        </w:rPr>
        <w:t>ation</w:t>
      </w:r>
      <w:r w:rsidRPr="0046461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l</w:t>
      </w:r>
      <w:r w:rsidRPr="0046461F">
        <w:rPr>
          <w:rFonts w:asciiTheme="majorHAnsi" w:hAnsiTheme="majorHAnsi"/>
          <w:sz w:val="28"/>
          <w:szCs w:val="28"/>
        </w:rPr>
        <w:t>es TIC dans l’enseignement des matiè</w:t>
      </w:r>
      <w:r>
        <w:rPr>
          <w:rFonts w:asciiTheme="majorHAnsi" w:hAnsiTheme="majorHAnsi"/>
          <w:sz w:val="28"/>
          <w:szCs w:val="28"/>
        </w:rPr>
        <w:t>res. La certification «</w:t>
      </w:r>
      <w:proofErr w:type="spellStart"/>
      <w:r>
        <w:rPr>
          <w:rFonts w:asciiTheme="majorHAnsi" w:hAnsiTheme="majorHAnsi"/>
          <w:sz w:val="28"/>
          <w:szCs w:val="28"/>
        </w:rPr>
        <w:t>e-Prise</w:t>
      </w:r>
      <w:proofErr w:type="spellEnd"/>
      <w:r>
        <w:rPr>
          <w:rFonts w:asciiTheme="majorHAnsi" w:hAnsiTheme="majorHAnsi"/>
          <w:sz w:val="28"/>
          <w:szCs w:val="28"/>
        </w:rPr>
        <w:t xml:space="preserve"> de Conscience</w:t>
      </w:r>
      <w:r w:rsidRPr="0046461F">
        <w:rPr>
          <w:rFonts w:asciiTheme="majorHAnsi" w:hAnsiTheme="majorHAnsi"/>
          <w:sz w:val="28"/>
          <w:szCs w:val="28"/>
        </w:rPr>
        <w:t>» nous incite à travailler pour obtenir le statut d’écoles d</w:t>
      </w:r>
      <w:r>
        <w:rPr>
          <w:rFonts w:asciiTheme="majorHAnsi" w:hAnsiTheme="majorHAnsi"/>
          <w:sz w:val="28"/>
          <w:szCs w:val="28"/>
        </w:rPr>
        <w:t>’excellence</w:t>
      </w:r>
      <w:r w:rsidRPr="0046461F">
        <w:rPr>
          <w:rFonts w:asciiTheme="majorHAnsi" w:hAnsiTheme="majorHAnsi"/>
          <w:sz w:val="28"/>
          <w:szCs w:val="28"/>
        </w:rPr>
        <w:t xml:space="preserve"> numériques ».</w:t>
      </w:r>
    </w:p>
    <w:p w14:paraId="1F1BBBD9" w14:textId="030E4FE3" w:rsidR="00863D53" w:rsidRDefault="00103CBB" w:rsidP="00863D53">
      <w:pPr>
        <w:pStyle w:val="NormalWeb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 plus, le Directeur de C</w:t>
      </w:r>
      <w:r w:rsidRPr="00190575">
        <w:rPr>
          <w:rFonts w:asciiTheme="majorHAnsi" w:hAnsiTheme="majorHAnsi"/>
          <w:sz w:val="28"/>
          <w:szCs w:val="28"/>
        </w:rPr>
        <w:t xml:space="preserve">abinet, M. </w:t>
      </w:r>
      <w:proofErr w:type="spellStart"/>
      <w:r w:rsidRPr="00190575">
        <w:rPr>
          <w:rFonts w:asciiTheme="majorHAnsi" w:hAnsiTheme="majorHAnsi"/>
          <w:sz w:val="28"/>
          <w:szCs w:val="28"/>
        </w:rPr>
        <w:t>Kabran</w:t>
      </w:r>
      <w:proofErr w:type="spellEnd"/>
      <w:r w:rsidRPr="0019057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190575">
        <w:rPr>
          <w:rFonts w:asciiTheme="majorHAnsi" w:hAnsiTheme="majorHAnsi"/>
          <w:sz w:val="28"/>
          <w:szCs w:val="28"/>
        </w:rPr>
        <w:t>Assoumou</w:t>
      </w:r>
      <w:proofErr w:type="spellEnd"/>
      <w:r w:rsidRPr="00190575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a souligné lors de la cérémonie d’ouverture</w:t>
      </w:r>
      <w:r w:rsidRPr="00190575">
        <w:rPr>
          <w:rFonts w:asciiTheme="majorHAnsi" w:hAnsiTheme="majorHAnsi"/>
          <w:sz w:val="28"/>
          <w:szCs w:val="28"/>
        </w:rPr>
        <w:t xml:space="preserve"> que le programme ENEA, lancé en juin 2017, s’était profondément enraciné dans ces 20 é</w:t>
      </w:r>
      <w:r>
        <w:rPr>
          <w:rFonts w:asciiTheme="majorHAnsi" w:hAnsiTheme="majorHAnsi"/>
          <w:sz w:val="28"/>
          <w:szCs w:val="28"/>
        </w:rPr>
        <w:t>tablissements</w:t>
      </w:r>
      <w:r w:rsidRPr="00190575">
        <w:rPr>
          <w:rFonts w:asciiTheme="majorHAnsi" w:hAnsiTheme="majorHAnsi"/>
          <w:sz w:val="28"/>
          <w:szCs w:val="28"/>
        </w:rPr>
        <w:t>. Il a</w:t>
      </w:r>
      <w:r>
        <w:rPr>
          <w:rFonts w:asciiTheme="majorHAnsi" w:hAnsiTheme="majorHAnsi"/>
          <w:sz w:val="28"/>
          <w:szCs w:val="28"/>
        </w:rPr>
        <w:t xml:space="preserve"> aussi déclaré que </w:t>
      </w:r>
      <w:r w:rsidR="00905826">
        <w:rPr>
          <w:rFonts w:asciiTheme="majorHAnsi" w:hAnsiTheme="majorHAnsi"/>
          <w:sz w:val="28"/>
          <w:szCs w:val="28"/>
        </w:rPr>
        <w:t xml:space="preserve"> «L’engagement des c</w:t>
      </w:r>
      <w:r w:rsidRPr="00190575">
        <w:rPr>
          <w:rFonts w:asciiTheme="majorHAnsi" w:hAnsiTheme="majorHAnsi"/>
          <w:sz w:val="28"/>
          <w:szCs w:val="28"/>
        </w:rPr>
        <w:t>hefs d’établissement</w:t>
      </w:r>
      <w:r w:rsidR="00905826">
        <w:rPr>
          <w:rFonts w:asciiTheme="majorHAnsi" w:hAnsiTheme="majorHAnsi"/>
          <w:sz w:val="28"/>
          <w:szCs w:val="28"/>
        </w:rPr>
        <w:t>s scolaires, des coordonnateurs scolaire et des présidents des COGES</w:t>
      </w:r>
      <w:r w:rsidRPr="00190575">
        <w:rPr>
          <w:rFonts w:asciiTheme="majorHAnsi" w:hAnsiTheme="majorHAnsi"/>
          <w:sz w:val="28"/>
          <w:szCs w:val="28"/>
        </w:rPr>
        <w:t xml:space="preserve"> </w:t>
      </w:r>
      <w:r w:rsidR="00905826">
        <w:rPr>
          <w:rFonts w:asciiTheme="majorHAnsi" w:hAnsiTheme="majorHAnsi"/>
          <w:sz w:val="28"/>
          <w:szCs w:val="28"/>
        </w:rPr>
        <w:t>est très fort</w:t>
      </w:r>
      <w:r w:rsidRPr="00190575">
        <w:rPr>
          <w:rFonts w:asciiTheme="majorHAnsi" w:hAnsiTheme="majorHAnsi"/>
          <w:sz w:val="28"/>
          <w:szCs w:val="28"/>
        </w:rPr>
        <w:t xml:space="preserve"> et nous sommes </w:t>
      </w:r>
      <w:r w:rsidR="00905826">
        <w:rPr>
          <w:rFonts w:asciiTheme="majorHAnsi" w:hAnsiTheme="majorHAnsi"/>
          <w:sz w:val="28"/>
          <w:szCs w:val="28"/>
        </w:rPr>
        <w:t xml:space="preserve">aussi </w:t>
      </w:r>
      <w:r w:rsidRPr="00190575">
        <w:rPr>
          <w:rFonts w:asciiTheme="majorHAnsi" w:hAnsiTheme="majorHAnsi"/>
          <w:sz w:val="28"/>
          <w:szCs w:val="28"/>
        </w:rPr>
        <w:t>très</w:t>
      </w:r>
      <w:r w:rsidR="00905826">
        <w:rPr>
          <w:rFonts w:asciiTheme="majorHAnsi" w:hAnsiTheme="majorHAnsi"/>
          <w:sz w:val="28"/>
          <w:szCs w:val="28"/>
        </w:rPr>
        <w:t xml:space="preserve"> reconnaissants des efforts techniques et financiers fournis par </w:t>
      </w:r>
      <w:r w:rsidRPr="00190575">
        <w:rPr>
          <w:rFonts w:asciiTheme="majorHAnsi" w:hAnsiTheme="majorHAnsi"/>
          <w:sz w:val="28"/>
          <w:szCs w:val="28"/>
        </w:rPr>
        <w:t xml:space="preserve">GESCI </w:t>
      </w:r>
      <w:r w:rsidR="00905826">
        <w:rPr>
          <w:rFonts w:asciiTheme="majorHAnsi" w:hAnsiTheme="majorHAnsi"/>
          <w:sz w:val="28"/>
          <w:szCs w:val="28"/>
        </w:rPr>
        <w:t xml:space="preserve">pour </w:t>
      </w:r>
      <w:r w:rsidRPr="00190575">
        <w:rPr>
          <w:rFonts w:asciiTheme="majorHAnsi" w:hAnsiTheme="majorHAnsi"/>
          <w:sz w:val="28"/>
          <w:szCs w:val="28"/>
        </w:rPr>
        <w:t>crée</w:t>
      </w:r>
      <w:r w:rsidR="00905826">
        <w:rPr>
          <w:rFonts w:asciiTheme="majorHAnsi" w:hAnsiTheme="majorHAnsi"/>
          <w:sz w:val="28"/>
          <w:szCs w:val="28"/>
        </w:rPr>
        <w:t>r un modèle de programme pour notre</w:t>
      </w:r>
      <w:r w:rsidRPr="00190575">
        <w:rPr>
          <w:rFonts w:asciiTheme="majorHAnsi" w:hAnsiTheme="majorHAnsi"/>
          <w:sz w:val="28"/>
          <w:szCs w:val="28"/>
        </w:rPr>
        <w:t xml:space="preserve"> pays».</w:t>
      </w:r>
    </w:p>
    <w:p w14:paraId="060244C2" w14:textId="432DCFD2" w:rsidR="00467D9D" w:rsidRDefault="00CB43B4" w:rsidP="00863D53">
      <w:pPr>
        <w:pStyle w:val="NormalWeb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Sur la question du Leadership, L’I</w:t>
      </w:r>
      <w:r w:rsidRPr="00190575">
        <w:rPr>
          <w:rFonts w:asciiTheme="majorHAnsi" w:hAnsiTheme="majorHAnsi"/>
          <w:sz w:val="28"/>
          <w:szCs w:val="28"/>
        </w:rPr>
        <w:t xml:space="preserve">nspecteur </w:t>
      </w:r>
      <w:r>
        <w:rPr>
          <w:rFonts w:asciiTheme="majorHAnsi" w:hAnsiTheme="majorHAnsi"/>
          <w:sz w:val="28"/>
          <w:szCs w:val="28"/>
        </w:rPr>
        <w:t>G</w:t>
      </w:r>
      <w:r w:rsidRPr="00190575">
        <w:rPr>
          <w:rFonts w:asciiTheme="majorHAnsi" w:hAnsiTheme="majorHAnsi"/>
          <w:sz w:val="28"/>
          <w:szCs w:val="28"/>
        </w:rPr>
        <w:t>énéral</w:t>
      </w:r>
      <w:r>
        <w:rPr>
          <w:rFonts w:asciiTheme="majorHAnsi" w:hAnsiTheme="majorHAnsi"/>
          <w:sz w:val="28"/>
          <w:szCs w:val="28"/>
        </w:rPr>
        <w:t xml:space="preserve"> </w:t>
      </w:r>
      <w:r w:rsidR="0067095F">
        <w:rPr>
          <w:rFonts w:asciiTheme="majorHAnsi" w:hAnsiTheme="majorHAnsi"/>
          <w:sz w:val="28"/>
          <w:szCs w:val="28"/>
        </w:rPr>
        <w:t xml:space="preserve">Coordonnateur General de l’Inspection General, M. </w:t>
      </w:r>
      <w:r w:rsidRPr="00190575">
        <w:rPr>
          <w:rFonts w:asciiTheme="majorHAnsi" w:hAnsiTheme="majorHAnsi"/>
          <w:sz w:val="28"/>
          <w:szCs w:val="28"/>
        </w:rPr>
        <w:t xml:space="preserve">Ibrahima </w:t>
      </w:r>
      <w:proofErr w:type="spellStart"/>
      <w:r w:rsidRPr="00190575">
        <w:rPr>
          <w:rFonts w:asciiTheme="majorHAnsi" w:hAnsiTheme="majorHAnsi"/>
          <w:sz w:val="28"/>
          <w:szCs w:val="28"/>
        </w:rPr>
        <w:t>Kourouma</w:t>
      </w:r>
      <w:proofErr w:type="spellEnd"/>
      <w:r w:rsidRPr="00190575">
        <w:rPr>
          <w:rFonts w:asciiTheme="majorHAnsi" w:hAnsiTheme="majorHAnsi"/>
          <w:sz w:val="28"/>
          <w:szCs w:val="28"/>
        </w:rPr>
        <w:t xml:space="preserve">, a déclaré lors de son exposé </w:t>
      </w:r>
      <w:r w:rsidR="0067095F">
        <w:rPr>
          <w:rFonts w:asciiTheme="majorHAnsi" w:hAnsiTheme="majorHAnsi"/>
          <w:sz w:val="28"/>
          <w:szCs w:val="28"/>
        </w:rPr>
        <w:t>sur le thème</w:t>
      </w:r>
      <w:r w:rsidRPr="00190575">
        <w:rPr>
          <w:rFonts w:asciiTheme="majorHAnsi" w:hAnsiTheme="majorHAnsi"/>
          <w:sz w:val="28"/>
          <w:szCs w:val="28"/>
        </w:rPr>
        <w:t xml:space="preserve"> "Quel leadership pour les chefs d'établissement da</w:t>
      </w:r>
      <w:r w:rsidR="0067095F">
        <w:rPr>
          <w:rFonts w:asciiTheme="majorHAnsi" w:hAnsiTheme="majorHAnsi"/>
          <w:sz w:val="28"/>
          <w:szCs w:val="28"/>
        </w:rPr>
        <w:t>ns une école du XXIe siècle", "n</w:t>
      </w:r>
      <w:r w:rsidRPr="00190575">
        <w:rPr>
          <w:rFonts w:asciiTheme="majorHAnsi" w:hAnsiTheme="majorHAnsi"/>
          <w:sz w:val="28"/>
          <w:szCs w:val="28"/>
        </w:rPr>
        <w:t>'oubliez jamais les deux vertus</w:t>
      </w:r>
      <w:r>
        <w:rPr>
          <w:rFonts w:asciiTheme="majorHAnsi" w:hAnsiTheme="majorHAnsi"/>
          <w:sz w:val="28"/>
          <w:szCs w:val="28"/>
        </w:rPr>
        <w:t xml:space="preserve"> cardinales</w:t>
      </w:r>
      <w:r w:rsidRPr="00190575">
        <w:rPr>
          <w:rFonts w:asciiTheme="majorHAnsi" w:hAnsiTheme="majorHAnsi"/>
          <w:sz w:val="28"/>
          <w:szCs w:val="28"/>
        </w:rPr>
        <w:t xml:space="preserve"> du bon </w:t>
      </w:r>
      <w:r w:rsidR="0067095F">
        <w:rPr>
          <w:rFonts w:asciiTheme="majorHAnsi" w:hAnsiTheme="majorHAnsi"/>
          <w:sz w:val="28"/>
          <w:szCs w:val="28"/>
        </w:rPr>
        <w:t>leader</w:t>
      </w:r>
      <w:r>
        <w:rPr>
          <w:rFonts w:asciiTheme="majorHAnsi" w:hAnsiTheme="majorHAnsi"/>
          <w:sz w:val="28"/>
          <w:szCs w:val="28"/>
        </w:rPr>
        <w:t xml:space="preserve"> </w:t>
      </w:r>
      <w:r w:rsidRPr="00190575">
        <w:rPr>
          <w:rFonts w:asciiTheme="majorHAnsi" w:hAnsiTheme="majorHAnsi"/>
          <w:sz w:val="28"/>
          <w:szCs w:val="28"/>
        </w:rPr>
        <w:t xml:space="preserve">: un sens aigu de l'engagement et </w:t>
      </w:r>
      <w:r>
        <w:rPr>
          <w:rFonts w:asciiTheme="majorHAnsi" w:hAnsiTheme="majorHAnsi"/>
          <w:sz w:val="28"/>
          <w:szCs w:val="28"/>
        </w:rPr>
        <w:t xml:space="preserve">de la </w:t>
      </w:r>
      <w:r w:rsidR="0067095F">
        <w:rPr>
          <w:rFonts w:asciiTheme="majorHAnsi" w:hAnsiTheme="majorHAnsi"/>
          <w:sz w:val="28"/>
          <w:szCs w:val="28"/>
        </w:rPr>
        <w:t>constance</w:t>
      </w:r>
      <w:r w:rsidRPr="00190575">
        <w:rPr>
          <w:rFonts w:asciiTheme="majorHAnsi" w:hAnsiTheme="majorHAnsi"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</w:rPr>
        <w:t>Aussi</w:t>
      </w:r>
      <w:r w:rsidR="0067095F">
        <w:rPr>
          <w:rFonts w:asciiTheme="majorHAnsi" w:hAnsiTheme="majorHAnsi"/>
          <w:sz w:val="28"/>
          <w:szCs w:val="28"/>
        </w:rPr>
        <w:t xml:space="preserve">, vous </w:t>
      </w:r>
      <w:r>
        <w:rPr>
          <w:rFonts w:asciiTheme="majorHAnsi" w:hAnsiTheme="majorHAnsi"/>
          <w:sz w:val="28"/>
          <w:szCs w:val="28"/>
        </w:rPr>
        <w:t xml:space="preserve"> </w:t>
      </w:r>
      <w:r w:rsidRPr="00190575">
        <w:rPr>
          <w:rFonts w:asciiTheme="majorHAnsi" w:hAnsiTheme="majorHAnsi"/>
          <w:sz w:val="28"/>
          <w:szCs w:val="28"/>
        </w:rPr>
        <w:t>devez</w:t>
      </w:r>
      <w:r w:rsidR="0067095F">
        <w:rPr>
          <w:rFonts w:asciiTheme="majorHAnsi" w:hAnsiTheme="majorHAnsi"/>
          <w:sz w:val="28"/>
          <w:szCs w:val="28"/>
        </w:rPr>
        <w:t xml:space="preserve"> avoir une </w:t>
      </w:r>
      <w:proofErr w:type="gramStart"/>
      <w:r w:rsidR="0067095F">
        <w:rPr>
          <w:rFonts w:asciiTheme="majorHAnsi" w:hAnsiTheme="majorHAnsi"/>
          <w:sz w:val="28"/>
          <w:szCs w:val="28"/>
        </w:rPr>
        <w:t>bonne</w:t>
      </w:r>
      <w:proofErr w:type="gramEnd"/>
      <w:r w:rsidR="0067095F">
        <w:rPr>
          <w:rFonts w:asciiTheme="majorHAnsi" w:hAnsiTheme="majorHAnsi"/>
          <w:sz w:val="28"/>
          <w:szCs w:val="28"/>
        </w:rPr>
        <w:t xml:space="preserve"> </w:t>
      </w:r>
      <w:r w:rsidR="00905826">
        <w:rPr>
          <w:rFonts w:asciiTheme="majorHAnsi" w:hAnsiTheme="majorHAnsi"/>
          <w:sz w:val="28"/>
          <w:szCs w:val="28"/>
        </w:rPr>
        <w:t>compréhension</w:t>
      </w:r>
      <w:r w:rsidRPr="00190575">
        <w:rPr>
          <w:rFonts w:asciiTheme="majorHAnsi" w:hAnsiTheme="majorHAnsi"/>
          <w:sz w:val="28"/>
          <w:szCs w:val="28"/>
        </w:rPr>
        <w:t xml:space="preserve"> du statut de votre fonction, une bonne représentation de votre personnalité et l</w:t>
      </w:r>
      <w:r>
        <w:rPr>
          <w:rFonts w:asciiTheme="majorHAnsi" w:hAnsiTheme="majorHAnsi"/>
          <w:sz w:val="28"/>
          <w:szCs w:val="28"/>
        </w:rPr>
        <w:t>a</w:t>
      </w:r>
      <w:r w:rsidRPr="00190575">
        <w:rPr>
          <w:rFonts w:asciiTheme="majorHAnsi" w:hAnsiTheme="majorHAnsi"/>
          <w:sz w:val="28"/>
          <w:szCs w:val="28"/>
        </w:rPr>
        <w:t xml:space="preserve"> bon</w:t>
      </w:r>
      <w:r>
        <w:rPr>
          <w:rFonts w:asciiTheme="majorHAnsi" w:hAnsiTheme="majorHAnsi"/>
          <w:sz w:val="28"/>
          <w:szCs w:val="28"/>
        </w:rPr>
        <w:t>ne méthode</w:t>
      </w:r>
      <w:r w:rsidRPr="0019057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pour</w:t>
      </w:r>
      <w:r w:rsidR="0067095F">
        <w:rPr>
          <w:rFonts w:asciiTheme="majorHAnsi" w:hAnsiTheme="majorHAnsi"/>
          <w:sz w:val="28"/>
          <w:szCs w:val="28"/>
        </w:rPr>
        <w:t xml:space="preserve"> transmettre votre savoir-faire</w:t>
      </w:r>
      <w:r w:rsidRPr="00190575">
        <w:rPr>
          <w:rFonts w:asciiTheme="majorHAnsi" w:hAnsiTheme="majorHAnsi"/>
          <w:sz w:val="28"/>
          <w:szCs w:val="28"/>
        </w:rPr>
        <w:t>".</w:t>
      </w:r>
      <w:r w:rsidR="00EB70EC" w:rsidRPr="006467A3">
        <w:rPr>
          <w:rFonts w:asciiTheme="majorHAnsi" w:hAnsiTheme="majorHAnsi" w:hint="eastAsia"/>
          <w:sz w:val="28"/>
          <w:szCs w:val="28"/>
        </w:rPr>
        <w:t xml:space="preserve">  </w:t>
      </w:r>
    </w:p>
    <w:p w14:paraId="2014808C" w14:textId="6B89201B" w:rsidR="00FE5A98" w:rsidRPr="007701BF" w:rsidRDefault="00905826" w:rsidP="00863D53">
      <w:pPr>
        <w:pStyle w:val="NormalWeb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En outre, M. </w:t>
      </w:r>
      <w:proofErr w:type="spellStart"/>
      <w:r>
        <w:rPr>
          <w:rFonts w:asciiTheme="majorHAnsi" w:hAnsiTheme="majorHAnsi"/>
          <w:sz w:val="28"/>
          <w:szCs w:val="28"/>
        </w:rPr>
        <w:t>Kourouma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67095F" w:rsidRPr="0020381F">
        <w:rPr>
          <w:rFonts w:asciiTheme="majorHAnsi" w:hAnsiTheme="majorHAnsi"/>
          <w:sz w:val="28"/>
          <w:szCs w:val="28"/>
        </w:rPr>
        <w:t xml:space="preserve">a conseillé </w:t>
      </w:r>
      <w:r w:rsidR="0067095F">
        <w:rPr>
          <w:rFonts w:asciiTheme="majorHAnsi" w:hAnsiTheme="majorHAnsi"/>
          <w:sz w:val="28"/>
          <w:szCs w:val="28"/>
        </w:rPr>
        <w:t xml:space="preserve">à son audience </w:t>
      </w:r>
      <w:r w:rsidR="0067095F" w:rsidRPr="0020381F">
        <w:rPr>
          <w:rFonts w:asciiTheme="majorHAnsi" w:hAnsiTheme="majorHAnsi"/>
          <w:sz w:val="28"/>
          <w:szCs w:val="28"/>
        </w:rPr>
        <w:t>de travailler en équipe avec un réseau d</w:t>
      </w:r>
      <w:r w:rsidR="0067095F">
        <w:rPr>
          <w:rFonts w:asciiTheme="majorHAnsi" w:hAnsiTheme="majorHAnsi"/>
          <w:sz w:val="28"/>
          <w:szCs w:val="28"/>
        </w:rPr>
        <w:t>e partenaires</w:t>
      </w:r>
      <w:r>
        <w:rPr>
          <w:rFonts w:asciiTheme="majorHAnsi" w:hAnsiTheme="majorHAnsi"/>
          <w:sz w:val="28"/>
          <w:szCs w:val="28"/>
        </w:rPr>
        <w:t xml:space="preserve"> pour une approche intrasystémique</w:t>
      </w:r>
      <w:r w:rsidR="0067095F" w:rsidRPr="0020381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d’abord </w:t>
      </w:r>
      <w:r w:rsidR="0067095F" w:rsidRPr="0020381F">
        <w:rPr>
          <w:rFonts w:asciiTheme="majorHAnsi" w:hAnsiTheme="majorHAnsi"/>
          <w:sz w:val="28"/>
          <w:szCs w:val="28"/>
        </w:rPr>
        <w:t>avant de considérer l'</w:t>
      </w:r>
      <w:r>
        <w:rPr>
          <w:rFonts w:asciiTheme="majorHAnsi" w:hAnsiTheme="majorHAnsi"/>
          <w:sz w:val="28"/>
          <w:szCs w:val="28"/>
        </w:rPr>
        <w:t>inter-systémique</w:t>
      </w:r>
      <w:r w:rsidR="0067095F">
        <w:rPr>
          <w:rFonts w:asciiTheme="majorHAnsi" w:hAnsiTheme="majorHAnsi"/>
          <w:sz w:val="28"/>
          <w:szCs w:val="28"/>
        </w:rPr>
        <w:t xml:space="preserve"> afin</w:t>
      </w:r>
      <w:r w:rsidR="0067095F" w:rsidRPr="0020381F">
        <w:rPr>
          <w:rFonts w:asciiTheme="majorHAnsi" w:hAnsiTheme="majorHAnsi"/>
          <w:sz w:val="28"/>
          <w:szCs w:val="28"/>
        </w:rPr>
        <w:t xml:space="preserve"> vaincre les résistances et obtenir l'adhésion </w:t>
      </w:r>
      <w:r w:rsidR="0067095F" w:rsidRPr="0020381F">
        <w:rPr>
          <w:rFonts w:asciiTheme="majorHAnsi" w:hAnsiTheme="majorHAnsi"/>
          <w:sz w:val="28"/>
          <w:szCs w:val="28"/>
        </w:rPr>
        <w:lastRenderedPageBreak/>
        <w:t>de l'ensemble de la communauté éducative à cette innovation en matière d'éducation numérique.</w:t>
      </w:r>
    </w:p>
    <w:p w14:paraId="594E4C41" w14:textId="1C56E35B" w:rsidR="0067095F" w:rsidRPr="007701BF" w:rsidRDefault="00905826" w:rsidP="0067095F">
      <w:pPr>
        <w:pStyle w:val="NormalWeb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Il faut aussi noter que c</w:t>
      </w:r>
      <w:r w:rsidR="0067095F" w:rsidRPr="0020381F">
        <w:rPr>
          <w:rFonts w:asciiTheme="majorHAnsi" w:hAnsiTheme="majorHAnsi"/>
          <w:sz w:val="28"/>
          <w:szCs w:val="28"/>
        </w:rPr>
        <w:t>ette formation des chefs d'établissement vise à les doter de compétences techniques</w:t>
      </w:r>
      <w:r w:rsidR="0067095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nécessaires </w:t>
      </w:r>
      <w:r w:rsidR="0067095F" w:rsidRPr="0020381F">
        <w:rPr>
          <w:rFonts w:asciiTheme="majorHAnsi" w:hAnsiTheme="majorHAnsi"/>
          <w:sz w:val="28"/>
          <w:szCs w:val="28"/>
        </w:rPr>
        <w:t>en leadership et en gestion pour leur permettre de faire passer leurs é</w:t>
      </w:r>
      <w:r w:rsidR="0067095F">
        <w:rPr>
          <w:rFonts w:asciiTheme="majorHAnsi" w:hAnsiTheme="majorHAnsi"/>
          <w:sz w:val="28"/>
          <w:szCs w:val="28"/>
        </w:rPr>
        <w:t>tablissements</w:t>
      </w:r>
      <w:r w:rsidR="0067095F" w:rsidRPr="0020381F">
        <w:rPr>
          <w:rFonts w:asciiTheme="majorHAnsi" w:hAnsiTheme="majorHAnsi"/>
          <w:sz w:val="28"/>
          <w:szCs w:val="28"/>
        </w:rPr>
        <w:t xml:space="preserve"> au niveau supérieur dans la voie du développement  des écoles</w:t>
      </w:r>
      <w:r w:rsidR="0067095F">
        <w:rPr>
          <w:rFonts w:asciiTheme="majorHAnsi" w:hAnsiTheme="majorHAnsi"/>
          <w:sz w:val="28"/>
          <w:szCs w:val="28"/>
        </w:rPr>
        <w:t xml:space="preserve"> d’excellence</w:t>
      </w:r>
      <w:r w:rsidR="0067095F" w:rsidRPr="0020381F">
        <w:rPr>
          <w:rFonts w:asciiTheme="majorHAnsi" w:hAnsiTheme="majorHAnsi"/>
          <w:sz w:val="28"/>
          <w:szCs w:val="28"/>
        </w:rPr>
        <w:t xml:space="preserve"> numériques.</w:t>
      </w:r>
    </w:p>
    <w:p w14:paraId="4D31D7D4" w14:textId="30AA7E91" w:rsidR="00062BB1" w:rsidRPr="007701BF" w:rsidRDefault="00863D53" w:rsidP="00D06C2D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7701BF">
        <w:rPr>
          <w:rFonts w:asciiTheme="majorHAnsi" w:hAnsiTheme="majorHAnsi"/>
          <w:sz w:val="28"/>
          <w:szCs w:val="28"/>
        </w:rPr>
        <w:t>.</w:t>
      </w:r>
    </w:p>
    <w:p w14:paraId="6651A918" w14:textId="4EB7F6C1" w:rsidR="00CF7120" w:rsidRDefault="00CF7120" w:rsidP="00062BB1">
      <w:pPr>
        <w:pStyle w:val="NormalWeb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Mme Sylvie TANFLOTIEN, au nom du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Directeur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General</w:t>
      </w:r>
      <w:r w:rsidR="00905826">
        <w:rPr>
          <w:rFonts w:asciiTheme="majorHAnsi" w:hAnsiTheme="majorHAnsi"/>
          <w:sz w:val="28"/>
          <w:szCs w:val="28"/>
          <w:lang w:val="en-GB"/>
        </w:rPr>
        <w:t xml:space="preserve"> de GESCI,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M.</w:t>
      </w:r>
      <w:r w:rsidR="00905826">
        <w:rPr>
          <w:rFonts w:asciiTheme="majorHAnsi" w:hAnsiTheme="majorHAnsi"/>
          <w:sz w:val="28"/>
          <w:szCs w:val="28"/>
          <w:lang w:val="en-GB"/>
        </w:rPr>
        <w:t>Jerome</w:t>
      </w:r>
      <w:proofErr w:type="spellEnd"/>
      <w:r w:rsidR="00905826">
        <w:rPr>
          <w:rFonts w:asciiTheme="majorHAnsi" w:hAnsiTheme="majorHAnsi"/>
          <w:sz w:val="28"/>
          <w:szCs w:val="28"/>
          <w:lang w:val="en-GB"/>
        </w:rPr>
        <w:t xml:space="preserve"> Morrissey, </w:t>
      </w:r>
      <w:proofErr w:type="gramStart"/>
      <w:r w:rsidRPr="0020381F">
        <w:rPr>
          <w:rFonts w:asciiTheme="majorHAnsi" w:hAnsiTheme="majorHAnsi"/>
          <w:sz w:val="28"/>
          <w:szCs w:val="28"/>
          <w:lang w:val="en-GB"/>
        </w:rPr>
        <w:t>a</w:t>
      </w:r>
      <w:proofErr w:type="gramEnd"/>
      <w:r w:rsidRPr="0020381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05826">
        <w:rPr>
          <w:rFonts w:asciiTheme="majorHAnsi" w:hAnsiTheme="majorHAnsi"/>
          <w:sz w:val="28"/>
          <w:szCs w:val="28"/>
          <w:lang w:val="en-GB"/>
        </w:rPr>
        <w:t>ajouté</w:t>
      </w:r>
      <w:proofErr w:type="spellEnd"/>
      <w:r w:rsidR="00905826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05826">
        <w:rPr>
          <w:rFonts w:asciiTheme="majorHAnsi" w:hAnsiTheme="majorHAnsi"/>
          <w:sz w:val="28"/>
          <w:szCs w:val="28"/>
          <w:lang w:val="en-GB"/>
        </w:rPr>
        <w:t>que</w:t>
      </w:r>
      <w:proofErr w:type="spellEnd"/>
      <w:r w:rsidR="00905826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20381F">
        <w:rPr>
          <w:rFonts w:asciiTheme="majorHAnsi" w:hAnsiTheme="majorHAnsi"/>
          <w:sz w:val="28"/>
          <w:szCs w:val="28"/>
          <w:lang w:val="en-GB"/>
        </w:rPr>
        <w:t>«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L’objectif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g</w:t>
      </w:r>
      <w:r>
        <w:rPr>
          <w:rFonts w:asciiTheme="majorHAnsi" w:hAnsiTheme="majorHAnsi"/>
          <w:sz w:val="28"/>
          <w:szCs w:val="28"/>
          <w:lang w:val="en-GB"/>
        </w:rPr>
        <w:t xml:space="preserve">lobal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d’ENEA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est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d’identifier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un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modèle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durable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permettant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d’enrichir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la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qualité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de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l’enseigne</w:t>
      </w:r>
      <w:r w:rsidR="00905826">
        <w:rPr>
          <w:rFonts w:asciiTheme="majorHAnsi" w:hAnsiTheme="majorHAnsi"/>
          <w:sz w:val="28"/>
          <w:szCs w:val="28"/>
          <w:lang w:val="en-GB"/>
        </w:rPr>
        <w:t>ment</w:t>
      </w:r>
      <w:proofErr w:type="spellEnd"/>
      <w:r w:rsidR="00905826">
        <w:rPr>
          <w:rFonts w:asciiTheme="majorHAnsi" w:hAnsiTheme="majorHAnsi"/>
          <w:sz w:val="28"/>
          <w:szCs w:val="28"/>
          <w:lang w:val="en-GB"/>
        </w:rPr>
        <w:t xml:space="preserve"> et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fournir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aux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élèves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les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compétences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requises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pour </w:t>
      </w:r>
      <w:proofErr w:type="spellStart"/>
      <w:r w:rsidR="00905826">
        <w:rPr>
          <w:rFonts w:asciiTheme="majorHAnsi" w:hAnsiTheme="majorHAnsi"/>
          <w:sz w:val="28"/>
          <w:szCs w:val="28"/>
          <w:lang w:val="en-GB"/>
        </w:rPr>
        <w:t>leur</w:t>
      </w:r>
      <w:proofErr w:type="spellEnd"/>
      <w:r w:rsidR="00905826">
        <w:rPr>
          <w:rFonts w:asciiTheme="majorHAnsi" w:hAnsiTheme="majorHAnsi"/>
          <w:sz w:val="28"/>
          <w:szCs w:val="28"/>
          <w:lang w:val="en-GB"/>
        </w:rPr>
        <w:t xml:space="preserve"> entrée </w:t>
      </w:r>
      <w:proofErr w:type="spellStart"/>
      <w:r w:rsidR="00905826">
        <w:rPr>
          <w:rFonts w:asciiTheme="majorHAnsi" w:hAnsiTheme="majorHAnsi"/>
          <w:sz w:val="28"/>
          <w:szCs w:val="28"/>
          <w:lang w:val="en-GB"/>
        </w:rPr>
        <w:t>dans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20381F">
        <w:rPr>
          <w:rFonts w:asciiTheme="majorHAnsi" w:hAnsiTheme="majorHAnsi"/>
          <w:sz w:val="28"/>
          <w:szCs w:val="28"/>
          <w:lang w:val="en-GB"/>
        </w:rPr>
        <w:t>l’économie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05826">
        <w:rPr>
          <w:rFonts w:asciiTheme="majorHAnsi" w:hAnsiTheme="majorHAnsi"/>
          <w:sz w:val="28"/>
          <w:szCs w:val="28"/>
          <w:lang w:val="en-GB"/>
        </w:rPr>
        <w:t>numerique</w:t>
      </w:r>
      <w:proofErr w:type="spellEnd"/>
      <w:r w:rsidR="00905826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05826">
        <w:rPr>
          <w:rFonts w:asciiTheme="majorHAnsi" w:hAnsiTheme="majorHAnsi"/>
          <w:sz w:val="28"/>
          <w:szCs w:val="28"/>
          <w:lang w:val="en-GB"/>
        </w:rPr>
        <w:t>émergente</w:t>
      </w:r>
      <w:proofErr w:type="spellEnd"/>
      <w:r w:rsidR="00905826">
        <w:rPr>
          <w:rFonts w:asciiTheme="majorHAnsi" w:hAnsiTheme="majorHAnsi"/>
          <w:sz w:val="28"/>
          <w:szCs w:val="28"/>
          <w:lang w:val="en-GB"/>
        </w:rPr>
        <w:t xml:space="preserve"> à travers le monde </w:t>
      </w:r>
      <w:proofErr w:type="spellStart"/>
      <w:r w:rsidR="00905826">
        <w:rPr>
          <w:rFonts w:asciiTheme="majorHAnsi" w:hAnsiTheme="majorHAnsi"/>
          <w:sz w:val="28"/>
          <w:szCs w:val="28"/>
          <w:lang w:val="en-GB"/>
        </w:rPr>
        <w:t>entier</w:t>
      </w:r>
      <w:proofErr w:type="spellEnd"/>
      <w:r w:rsidRPr="0020381F">
        <w:rPr>
          <w:rFonts w:asciiTheme="majorHAnsi" w:hAnsiTheme="majorHAnsi"/>
          <w:sz w:val="28"/>
          <w:szCs w:val="28"/>
          <w:lang w:val="en-GB"/>
        </w:rPr>
        <w:t xml:space="preserve">». </w:t>
      </w:r>
    </w:p>
    <w:p w14:paraId="2E454069" w14:textId="6D492D8C" w:rsidR="00062BB1" w:rsidRDefault="00685F67" w:rsidP="006467A3">
      <w:pPr>
        <w:pStyle w:val="HTMLprformat"/>
        <w:rPr>
          <w:rFonts w:asciiTheme="majorHAnsi" w:hAnsiTheme="majorHAnsi"/>
          <w:sz w:val="28"/>
          <w:szCs w:val="28"/>
          <w:lang w:val="en-GB"/>
        </w:rPr>
      </w:pPr>
      <w:r w:rsidRPr="001A75F5">
        <w:rPr>
          <w:rFonts w:asciiTheme="majorHAnsi" w:hAnsiTheme="majorHAnsi"/>
          <w:sz w:val="28"/>
          <w:szCs w:val="28"/>
        </w:rPr>
        <w:t xml:space="preserve">Pour </w:t>
      </w:r>
      <w:r w:rsidRPr="00C03B0B">
        <w:rPr>
          <w:rFonts w:asciiTheme="majorHAnsi" w:hAnsiTheme="majorHAnsi"/>
          <w:sz w:val="28"/>
          <w:szCs w:val="28"/>
        </w:rPr>
        <w:t>l</w:t>
      </w:r>
      <w:r w:rsidRPr="00C17E38">
        <w:rPr>
          <w:rFonts w:asciiTheme="majorHAnsi" w:hAnsiTheme="majorHAnsi"/>
          <w:sz w:val="28"/>
          <w:szCs w:val="28"/>
        </w:rPr>
        <w:t xml:space="preserve">e Directeur des Technologies et des Systèmes d’Information du ministère et </w:t>
      </w:r>
      <w:r>
        <w:rPr>
          <w:rFonts w:asciiTheme="majorHAnsi" w:hAnsiTheme="majorHAnsi"/>
          <w:sz w:val="28"/>
          <w:szCs w:val="28"/>
        </w:rPr>
        <w:t>promoteur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03330F">
        <w:rPr>
          <w:rFonts w:asciiTheme="majorHAnsi" w:hAnsiTheme="majorHAnsi"/>
          <w:b/>
          <w:sz w:val="28"/>
          <w:szCs w:val="28"/>
        </w:rPr>
        <w:t xml:space="preserve"> </w:t>
      </w:r>
      <w:r w:rsidRPr="001A75F5">
        <w:rPr>
          <w:rFonts w:asciiTheme="majorHAnsi" w:hAnsiTheme="majorHAnsi"/>
          <w:sz w:val="28"/>
          <w:szCs w:val="28"/>
        </w:rPr>
        <w:t>de ce programme, «</w:t>
      </w:r>
      <w:r w:rsidRPr="00C17E38">
        <w:rPr>
          <w:rFonts w:asciiTheme="majorHAnsi" w:hAnsiTheme="majorHAnsi"/>
          <w:sz w:val="28"/>
          <w:szCs w:val="28"/>
        </w:rPr>
        <w:t>Il est indispensable que tout système éducatif cherchant à former les futurs leaders de l'écon</w:t>
      </w:r>
      <w:r>
        <w:rPr>
          <w:rFonts w:asciiTheme="majorHAnsi" w:hAnsiTheme="majorHAnsi"/>
          <w:sz w:val="28"/>
          <w:szCs w:val="28"/>
        </w:rPr>
        <w:t xml:space="preserve">omie numérique mondiale, donne aux </w:t>
      </w:r>
      <w:r w:rsidRPr="00C17E38">
        <w:rPr>
          <w:rFonts w:asciiTheme="majorHAnsi" w:hAnsiTheme="majorHAnsi"/>
          <w:sz w:val="28"/>
          <w:szCs w:val="28"/>
        </w:rPr>
        <w:t xml:space="preserve"> </w:t>
      </w:r>
      <w:r w:rsidR="00905826">
        <w:rPr>
          <w:rFonts w:asciiTheme="majorHAnsi" w:hAnsiTheme="majorHAnsi"/>
          <w:sz w:val="28"/>
          <w:szCs w:val="28"/>
        </w:rPr>
        <w:t xml:space="preserve">gestionnaires du système éducatif </w:t>
      </w:r>
      <w:r w:rsidRPr="00C17E38">
        <w:rPr>
          <w:rFonts w:asciiTheme="majorHAnsi" w:hAnsiTheme="majorHAnsi"/>
          <w:sz w:val="28"/>
          <w:szCs w:val="28"/>
        </w:rPr>
        <w:t xml:space="preserve">des compétences </w:t>
      </w:r>
      <w:r w:rsidR="00905826">
        <w:rPr>
          <w:rFonts w:asciiTheme="majorHAnsi" w:hAnsiTheme="majorHAnsi"/>
          <w:sz w:val="28"/>
          <w:szCs w:val="28"/>
        </w:rPr>
        <w:t>pointues en</w:t>
      </w:r>
      <w:r w:rsidRPr="00C17E38">
        <w:rPr>
          <w:rFonts w:asciiTheme="majorHAnsi" w:hAnsiTheme="majorHAnsi"/>
          <w:sz w:val="28"/>
          <w:szCs w:val="28"/>
        </w:rPr>
        <w:t xml:space="preserve"> leadership </w:t>
      </w:r>
      <w:r>
        <w:rPr>
          <w:rFonts w:asciiTheme="majorHAnsi" w:hAnsiTheme="majorHAnsi"/>
          <w:sz w:val="28"/>
          <w:szCs w:val="28"/>
        </w:rPr>
        <w:t>dans l’intégration des TIC dans leur quotidien».</w:t>
      </w:r>
    </w:p>
    <w:p w14:paraId="31C4D742" w14:textId="7401570A" w:rsidR="00863D53" w:rsidRDefault="00863D53" w:rsidP="00062BB1">
      <w:pPr>
        <w:pStyle w:val="NormalWeb"/>
        <w:rPr>
          <w:rFonts w:ascii="Calibri" w:hAnsi="Calibri"/>
          <w:b/>
          <w:color w:val="333333"/>
          <w:sz w:val="28"/>
          <w:szCs w:val="28"/>
          <w:u w:val="single"/>
          <w:lang w:val="en-GB"/>
        </w:rPr>
      </w:pPr>
      <w:r w:rsidRPr="007701BF">
        <w:rPr>
          <w:rFonts w:ascii="Calibri" w:hAnsi="Calibri"/>
          <w:b/>
          <w:color w:val="333333"/>
          <w:sz w:val="28"/>
          <w:szCs w:val="28"/>
          <w:u w:val="single"/>
          <w:lang w:val="en-GB"/>
        </w:rPr>
        <w:t>A</w:t>
      </w:r>
      <w:r w:rsidR="0036118F">
        <w:rPr>
          <w:rFonts w:ascii="Calibri" w:hAnsi="Calibri"/>
          <w:b/>
          <w:color w:val="333333"/>
          <w:sz w:val="28"/>
          <w:szCs w:val="28"/>
          <w:u w:val="single"/>
          <w:lang w:val="en-GB"/>
        </w:rPr>
        <w:t xml:space="preserve"> PROPOS DE </w:t>
      </w:r>
      <w:r w:rsidRPr="007701BF">
        <w:rPr>
          <w:rFonts w:ascii="Calibri" w:hAnsi="Calibri"/>
          <w:b/>
          <w:color w:val="333333"/>
          <w:sz w:val="28"/>
          <w:szCs w:val="28"/>
          <w:u w:val="single"/>
          <w:lang w:val="en-GB"/>
        </w:rPr>
        <w:t>GESCI</w:t>
      </w:r>
      <w:r w:rsidR="007522B8">
        <w:rPr>
          <w:rFonts w:ascii="Calibri" w:hAnsi="Calibri"/>
          <w:b/>
          <w:color w:val="333333"/>
          <w:sz w:val="28"/>
          <w:szCs w:val="28"/>
          <w:u w:val="single"/>
          <w:lang w:val="en-GB"/>
        </w:rPr>
        <w:t xml:space="preserve"> </w:t>
      </w:r>
      <w:r w:rsidR="0036118F">
        <w:rPr>
          <w:rFonts w:ascii="Calibri" w:hAnsi="Calibri"/>
          <w:b/>
          <w:color w:val="333333"/>
          <w:sz w:val="28"/>
          <w:szCs w:val="28"/>
          <w:u w:val="single"/>
          <w:lang w:val="en-GB"/>
        </w:rPr>
        <w:t>ET</w:t>
      </w:r>
      <w:r w:rsidR="007522B8">
        <w:rPr>
          <w:rFonts w:ascii="Calibri" w:hAnsi="Calibri"/>
          <w:b/>
          <w:color w:val="333333"/>
          <w:sz w:val="28"/>
          <w:szCs w:val="28"/>
          <w:u w:val="single"/>
          <w:lang w:val="en-GB"/>
        </w:rPr>
        <w:t xml:space="preserve"> </w:t>
      </w:r>
      <w:r w:rsidR="0036118F">
        <w:rPr>
          <w:rFonts w:ascii="Calibri" w:hAnsi="Calibri"/>
          <w:b/>
          <w:color w:val="333333"/>
          <w:sz w:val="28"/>
          <w:szCs w:val="28"/>
          <w:u w:val="single"/>
          <w:lang w:val="en-GB"/>
        </w:rPr>
        <w:t>D’</w:t>
      </w:r>
      <w:r w:rsidR="007522B8">
        <w:rPr>
          <w:rFonts w:ascii="Calibri" w:hAnsi="Calibri"/>
          <w:b/>
          <w:color w:val="333333"/>
          <w:sz w:val="28"/>
          <w:szCs w:val="28"/>
          <w:u w:val="single"/>
          <w:lang w:val="en-GB"/>
        </w:rPr>
        <w:t>ENEA</w:t>
      </w:r>
    </w:p>
    <w:p w14:paraId="090639AA" w14:textId="5E510F5C" w:rsidR="0036118F" w:rsidRDefault="0036118F" w:rsidP="006467A3">
      <w:pPr>
        <w:jc w:val="both"/>
        <w:rPr>
          <w:rFonts w:asciiTheme="majorHAnsi" w:hAnsiTheme="majorHAnsi"/>
          <w:sz w:val="28"/>
          <w:szCs w:val="28"/>
          <w:lang w:val="en-GB"/>
        </w:rPr>
      </w:pPr>
      <w:r w:rsidRPr="006467A3">
        <w:rPr>
          <w:rFonts w:asciiTheme="majorHAnsi" w:hAnsiTheme="majorHAnsi"/>
          <w:sz w:val="28"/>
          <w:szCs w:val="28"/>
          <w:lang w:val="en-GB"/>
        </w:rPr>
        <w:t xml:space="preserve">ENEA </w:t>
      </w:r>
      <w:proofErr w:type="gramStart"/>
      <w:r w:rsidRPr="006467A3">
        <w:rPr>
          <w:rFonts w:asciiTheme="majorHAnsi" w:hAnsiTheme="majorHAnsi"/>
          <w:sz w:val="28"/>
          <w:szCs w:val="28"/>
          <w:lang w:val="en-GB"/>
        </w:rPr>
        <w:t>est</w:t>
      </w:r>
      <w:proofErr w:type="gramEnd"/>
      <w:r w:rsidRPr="006467A3">
        <w:rPr>
          <w:rFonts w:asciiTheme="majorHAnsi" w:hAnsiTheme="majorHAnsi"/>
          <w:sz w:val="28"/>
          <w:szCs w:val="28"/>
          <w:lang w:val="en-GB"/>
        </w:rPr>
        <w:t xml:space="preserve"> unique en Afrique en tant que programme novateur visant 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à</w:t>
      </w:r>
      <w:r w:rsidRPr="006467A3">
        <w:rPr>
          <w:rFonts w:asciiTheme="majorHAnsi" w:hAnsiTheme="majorHAnsi"/>
          <w:sz w:val="28"/>
          <w:szCs w:val="28"/>
          <w:lang w:val="en-GB"/>
        </w:rPr>
        <w:t xml:space="preserve"> transformer les 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 xml:space="preserve">coles secondaires en 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>coles de distinction num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>riques. Il est sp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>cialement con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ç</w:t>
      </w:r>
      <w:r w:rsidRPr="006467A3">
        <w:rPr>
          <w:rFonts w:asciiTheme="majorHAnsi" w:hAnsiTheme="majorHAnsi"/>
          <w:sz w:val="28"/>
          <w:szCs w:val="28"/>
          <w:lang w:val="en-GB"/>
        </w:rPr>
        <w:t>u pour d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>velopper les comp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 xml:space="preserve">tences </w:t>
      </w:r>
      <w:r w:rsidRPr="00F364E5">
        <w:rPr>
          <w:rFonts w:asciiTheme="majorHAnsi" w:hAnsiTheme="majorHAnsi"/>
          <w:sz w:val="28"/>
          <w:szCs w:val="28"/>
          <w:lang w:val="en-GB"/>
        </w:rPr>
        <w:t xml:space="preserve">du XXIe </w:t>
      </w:r>
      <w:r w:rsidRPr="000472DC">
        <w:rPr>
          <w:rFonts w:asciiTheme="majorHAnsi" w:hAnsiTheme="majorHAnsi"/>
          <w:sz w:val="28"/>
          <w:szCs w:val="28"/>
          <w:lang w:val="en-GB"/>
        </w:rPr>
        <w:t>siècle</w:t>
      </w:r>
      <w:r w:rsidRPr="0036118F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467A3">
        <w:rPr>
          <w:rFonts w:asciiTheme="majorHAnsi" w:hAnsiTheme="majorHAnsi" w:hint="eastAsia"/>
          <w:sz w:val="28"/>
          <w:szCs w:val="28"/>
          <w:lang w:val="en-GB"/>
        </w:rPr>
        <w:t xml:space="preserve">des </w:t>
      </w:r>
      <w:proofErr w:type="spellStart"/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>l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è</w:t>
      </w:r>
      <w:r w:rsidRPr="006467A3">
        <w:rPr>
          <w:rFonts w:asciiTheme="majorHAnsi" w:hAnsiTheme="majorHAnsi"/>
          <w:sz w:val="28"/>
          <w:szCs w:val="28"/>
          <w:lang w:val="en-GB"/>
        </w:rPr>
        <w:t>ves</w:t>
      </w:r>
      <w:proofErr w:type="spellEnd"/>
      <w:r w:rsidRPr="006467A3">
        <w:rPr>
          <w:rFonts w:asciiTheme="majorHAnsi" w:hAnsiTheme="majorHAnsi"/>
          <w:sz w:val="28"/>
          <w:szCs w:val="28"/>
          <w:lang w:val="en-GB"/>
        </w:rPr>
        <w:t>, am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>liorer leur apprentissage dans les mati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è</w:t>
      </w:r>
      <w:r w:rsidRPr="006467A3">
        <w:rPr>
          <w:rFonts w:asciiTheme="majorHAnsi" w:hAnsiTheme="majorHAnsi"/>
          <w:sz w:val="28"/>
          <w:szCs w:val="28"/>
          <w:lang w:val="en-GB"/>
        </w:rPr>
        <w:t>res des sciences, de la technologie, de l</w:t>
      </w:r>
      <w:r w:rsidRPr="006467A3">
        <w:rPr>
          <w:rFonts w:asciiTheme="majorHAnsi" w:hAnsiTheme="majorHAnsi" w:hint="eastAsia"/>
          <w:sz w:val="28"/>
          <w:szCs w:val="28"/>
          <w:lang w:val="en-GB"/>
        </w:rPr>
        <w:t>’</w:t>
      </w:r>
      <w:r w:rsidRPr="006467A3">
        <w:rPr>
          <w:rFonts w:asciiTheme="majorHAnsi" w:hAnsiTheme="majorHAnsi"/>
          <w:sz w:val="28"/>
          <w:szCs w:val="28"/>
          <w:lang w:val="en-GB"/>
        </w:rPr>
        <w:t>anglais et des math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>matiques (STEM), et professionnaliser les comp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>tences et la pratique des enseignants en mati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è</w:t>
      </w:r>
      <w:r w:rsidRPr="006467A3">
        <w:rPr>
          <w:rFonts w:asciiTheme="majorHAnsi" w:hAnsiTheme="majorHAnsi"/>
          <w:sz w:val="28"/>
          <w:szCs w:val="28"/>
          <w:lang w:val="en-GB"/>
        </w:rPr>
        <w:t>re d</w:t>
      </w:r>
      <w:r w:rsidRPr="006467A3">
        <w:rPr>
          <w:rFonts w:asciiTheme="majorHAnsi" w:hAnsiTheme="majorHAnsi" w:hint="eastAsia"/>
          <w:sz w:val="28"/>
          <w:szCs w:val="28"/>
          <w:lang w:val="en-GB"/>
        </w:rPr>
        <w:t>’</w:t>
      </w:r>
      <w:r w:rsidRPr="006467A3">
        <w:rPr>
          <w:rFonts w:asciiTheme="majorHAnsi" w:hAnsiTheme="majorHAnsi"/>
          <w:sz w:val="28"/>
          <w:szCs w:val="28"/>
          <w:lang w:val="en-GB"/>
        </w:rPr>
        <w:t xml:space="preserve">utilisation des TIC. Il </w:t>
      </w:r>
      <w:proofErr w:type="gramStart"/>
      <w:r w:rsidRPr="006467A3">
        <w:rPr>
          <w:rFonts w:asciiTheme="majorHAnsi" w:hAnsiTheme="majorHAnsi" w:hint="eastAsia"/>
          <w:sz w:val="28"/>
          <w:szCs w:val="28"/>
          <w:lang w:val="en-GB"/>
        </w:rPr>
        <w:t>est</w:t>
      </w:r>
      <w:proofErr w:type="gramEnd"/>
      <w:r w:rsidRPr="006467A3">
        <w:rPr>
          <w:rFonts w:asciiTheme="majorHAnsi" w:hAnsiTheme="majorHAnsi"/>
          <w:sz w:val="28"/>
          <w:szCs w:val="28"/>
          <w:lang w:val="en-GB"/>
        </w:rPr>
        <w:t xml:space="preserve"> financ</w:t>
      </w:r>
      <w:r w:rsidRPr="006467A3">
        <w:rPr>
          <w:rFonts w:asciiTheme="majorHAnsi" w:hAnsiTheme="majorHAnsi" w:hint="cs"/>
          <w:sz w:val="28"/>
          <w:szCs w:val="28"/>
          <w:lang w:val="en-GB"/>
        </w:rPr>
        <w:t>é</w:t>
      </w:r>
      <w:r w:rsidRPr="006467A3">
        <w:rPr>
          <w:rFonts w:asciiTheme="majorHAnsi" w:hAnsiTheme="majorHAnsi"/>
          <w:sz w:val="28"/>
          <w:szCs w:val="28"/>
          <w:lang w:val="en-GB"/>
        </w:rPr>
        <w:t xml:space="preserve"> par Mastercard </w:t>
      </w:r>
      <w:r w:rsidRPr="006467A3">
        <w:rPr>
          <w:rFonts w:asciiTheme="majorHAnsi" w:hAnsiTheme="majorHAnsi" w:hint="eastAsia"/>
          <w:sz w:val="28"/>
          <w:szCs w:val="28"/>
          <w:lang w:val="en-GB"/>
        </w:rPr>
        <w:t>Foundation, Canada</w:t>
      </w:r>
      <w:r>
        <w:rPr>
          <w:rFonts w:asciiTheme="majorHAnsi" w:hAnsiTheme="majorHAnsi"/>
          <w:sz w:val="28"/>
          <w:szCs w:val="28"/>
          <w:lang w:val="en-GB"/>
        </w:rPr>
        <w:t>.</w:t>
      </w:r>
    </w:p>
    <w:p w14:paraId="35C4E9FB" w14:textId="77777777" w:rsidR="0036118F" w:rsidRPr="006467A3" w:rsidRDefault="0036118F" w:rsidP="006467A3">
      <w:pPr>
        <w:jc w:val="both"/>
        <w:rPr>
          <w:rFonts w:asciiTheme="majorHAnsi" w:hAnsiTheme="majorHAnsi" w:hint="eastAsia"/>
          <w:sz w:val="28"/>
          <w:szCs w:val="28"/>
          <w:lang w:val="en-GB"/>
        </w:rPr>
      </w:pPr>
    </w:p>
    <w:p w14:paraId="5F556BCA" w14:textId="20D1C651" w:rsidR="00783DD2" w:rsidRPr="00A24176" w:rsidRDefault="00863D53" w:rsidP="00783DD2">
      <w:pPr>
        <w:spacing w:before="28" w:line="244" w:lineRule="auto"/>
        <w:ind w:right="53"/>
        <w:jc w:val="both"/>
        <w:rPr>
          <w:rFonts w:ascii="Tahoma" w:hAnsi="Tahoma" w:cs="Tahoma"/>
          <w:color w:val="212121"/>
        </w:rPr>
      </w:pPr>
      <w:r w:rsidRPr="007701BF"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  <w:t xml:space="preserve">Global E-Schools and Communities initiative (GESCI) </w:t>
      </w:r>
      <w:proofErr w:type="gramStart"/>
      <w:r w:rsidR="00783DD2" w:rsidRPr="00A24176">
        <w:rPr>
          <w:rFonts w:ascii="Tahoma" w:hAnsi="Tahoma" w:cs="Tahoma"/>
          <w:color w:val="212121"/>
        </w:rPr>
        <w:t>est</w:t>
      </w:r>
      <w:proofErr w:type="gramEnd"/>
      <w:r w:rsidR="00783DD2" w:rsidRPr="00A24176">
        <w:rPr>
          <w:rFonts w:ascii="Tahoma" w:hAnsi="Tahoma" w:cs="Tahoma"/>
          <w:color w:val="212121"/>
        </w:rPr>
        <w:t xml:space="preserve"> une organisation internationale à but non lucratif basée à Nairobi, au Kenya. Crée par les Nations Unies en 2003, GESCI a pour mission d'aider les gouvernements dans leurs efforts</w:t>
      </w:r>
      <w:r w:rsidR="00783DD2" w:rsidRPr="0033000E">
        <w:rPr>
          <w:rFonts w:ascii="Tahoma" w:hAnsi="Tahoma" w:cs="Tahoma"/>
          <w:color w:val="212121"/>
        </w:rPr>
        <w:t xml:space="preserve"> de </w:t>
      </w:r>
      <w:r w:rsidR="00783DD2" w:rsidRPr="00A24176">
        <w:rPr>
          <w:rFonts w:ascii="Tahoma" w:hAnsi="Tahoma" w:cs="Tahoma"/>
          <w:color w:val="212121"/>
        </w:rPr>
        <w:t>promo</w:t>
      </w:r>
      <w:r w:rsidR="00783DD2" w:rsidRPr="0033000E">
        <w:rPr>
          <w:rFonts w:ascii="Tahoma" w:hAnsi="Tahoma" w:cs="Tahoma"/>
          <w:color w:val="212121"/>
        </w:rPr>
        <w:t xml:space="preserve">tion et de </w:t>
      </w:r>
      <w:r w:rsidR="00783DD2" w:rsidRPr="00A24176">
        <w:rPr>
          <w:rFonts w:ascii="Tahoma" w:hAnsi="Tahoma" w:cs="Tahoma"/>
          <w:color w:val="212121"/>
        </w:rPr>
        <w:t>développement socio-économique, à travers l'intégration réussie et généralisée des technologies de l'information et de la communication (TIC)</w:t>
      </w:r>
      <w:r w:rsidR="00783DD2" w:rsidRPr="0033000E">
        <w:rPr>
          <w:rFonts w:ascii="Tahoma" w:hAnsi="Tahoma" w:cs="Tahoma"/>
          <w:color w:val="212121"/>
        </w:rPr>
        <w:t>.</w:t>
      </w:r>
      <w:r w:rsidR="00783DD2" w:rsidRPr="00A24176">
        <w:rPr>
          <w:rFonts w:ascii="Tahoma" w:hAnsi="Tahoma" w:cs="Tahoma"/>
          <w:color w:val="212121"/>
        </w:rPr>
        <w:t xml:space="preserve"> </w:t>
      </w:r>
      <w:r w:rsidR="00783DD2" w:rsidRPr="0033000E">
        <w:rPr>
          <w:rFonts w:ascii="Tahoma" w:hAnsi="Tahoma" w:cs="Tahoma"/>
          <w:color w:val="212121"/>
        </w:rPr>
        <w:t>Tous ces efforts conduiront au</w:t>
      </w:r>
      <w:r w:rsidR="00783DD2" w:rsidRPr="00A24176">
        <w:rPr>
          <w:rFonts w:ascii="Tahoma" w:hAnsi="Tahoma" w:cs="Tahoma"/>
          <w:color w:val="212121"/>
        </w:rPr>
        <w:t xml:space="preserve"> développement des sociétés du savoir,</w:t>
      </w:r>
      <w:r w:rsidR="00783DD2" w:rsidRPr="0033000E">
        <w:rPr>
          <w:rFonts w:ascii="Tahoma" w:hAnsi="Tahoma" w:cs="Tahoma"/>
          <w:color w:val="212121"/>
        </w:rPr>
        <w:t xml:space="preserve"> celui de</w:t>
      </w:r>
      <w:r w:rsidR="00783DD2" w:rsidRPr="00A24176">
        <w:rPr>
          <w:rFonts w:ascii="Tahoma" w:hAnsi="Tahoma" w:cs="Tahoma"/>
          <w:color w:val="212121"/>
        </w:rPr>
        <w:t xml:space="preserve"> l’enseignement et l’apprentissage par l’intégration des TIC et des compétences en TIC pour l’emploi des jeunes.</w:t>
      </w:r>
    </w:p>
    <w:p w14:paraId="210CA3E0" w14:textId="679F6B6E" w:rsidR="00863D53" w:rsidRPr="007701BF" w:rsidRDefault="00863D53" w:rsidP="00863D53">
      <w:pPr>
        <w:jc w:val="both"/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</w:pPr>
    </w:p>
    <w:p w14:paraId="6B1508B6" w14:textId="101A0DCF" w:rsidR="00783DD2" w:rsidRDefault="00783DD2" w:rsidP="00863D53">
      <w:pPr>
        <w:jc w:val="both"/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</w:pPr>
      <w:r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  <w:t xml:space="preserve">Pour plus </w:t>
      </w:r>
      <w:proofErr w:type="spellStart"/>
      <w:r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  <w:t>d’information</w:t>
      </w:r>
      <w:proofErr w:type="spellEnd"/>
      <w:r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  <w:t xml:space="preserve">, </w:t>
      </w:r>
      <w:proofErr w:type="spellStart"/>
      <w:r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  <w:t>visitez</w:t>
      </w:r>
      <w:proofErr w:type="spellEnd"/>
      <w:r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  <w:t xml:space="preserve"> le site: </w:t>
      </w:r>
      <w:hyperlink r:id="rId9" w:history="1">
        <w:r w:rsidRPr="007701BF">
          <w:rPr>
            <w:rStyle w:val="Lienhypertexte"/>
            <w:rFonts w:ascii="Calibri" w:eastAsia="Arial Narrow" w:hAnsi="Calibri" w:cs="Arial Narrow"/>
            <w:sz w:val="28"/>
            <w:szCs w:val="28"/>
            <w:lang w:val="en-GB" w:bidi="pt-PT"/>
          </w:rPr>
          <w:t>www.gesci.org</w:t>
        </w:r>
      </w:hyperlink>
      <w:r>
        <w:rPr>
          <w:rStyle w:val="Lienhypertexte"/>
          <w:rFonts w:ascii="Calibri" w:eastAsia="Arial Narrow" w:hAnsi="Calibri" w:cs="Arial Narrow"/>
          <w:sz w:val="28"/>
          <w:szCs w:val="28"/>
          <w:lang w:val="en-GB" w:bidi="pt-PT"/>
        </w:rPr>
        <w:t xml:space="preserve"> </w:t>
      </w:r>
      <w:proofErr w:type="gramStart"/>
      <w:r>
        <w:rPr>
          <w:rStyle w:val="Lienhypertexte"/>
          <w:rFonts w:ascii="Calibri" w:eastAsia="Arial Narrow" w:hAnsi="Calibri" w:cs="Arial Narrow"/>
          <w:sz w:val="28"/>
          <w:szCs w:val="28"/>
          <w:lang w:val="en-GB" w:bidi="pt-PT"/>
        </w:rPr>
        <w:t>et</w:t>
      </w:r>
      <w:proofErr w:type="gramEnd"/>
      <w:r>
        <w:rPr>
          <w:rStyle w:val="Lienhypertexte"/>
          <w:rFonts w:ascii="Calibri" w:eastAsia="Arial Narrow" w:hAnsi="Calibri" w:cs="Arial Narrow"/>
          <w:sz w:val="28"/>
          <w:szCs w:val="28"/>
          <w:lang w:val="en-GB" w:bidi="pt-PT"/>
        </w:rPr>
        <w:t xml:space="preserve"> </w:t>
      </w:r>
      <w:proofErr w:type="spellStart"/>
      <w:r>
        <w:rPr>
          <w:rStyle w:val="Lienhypertexte"/>
          <w:rFonts w:ascii="Calibri" w:eastAsia="Arial Narrow" w:hAnsi="Calibri" w:cs="Arial Narrow"/>
          <w:sz w:val="28"/>
          <w:szCs w:val="28"/>
          <w:lang w:val="en-GB" w:bidi="pt-PT"/>
        </w:rPr>
        <w:t>contactez</w:t>
      </w:r>
      <w:proofErr w:type="spellEnd"/>
    </w:p>
    <w:p w14:paraId="20FC1047" w14:textId="77777777" w:rsidR="00783DD2" w:rsidRDefault="00783DD2" w:rsidP="00863D53">
      <w:pPr>
        <w:jc w:val="both"/>
        <w:rPr>
          <w:rFonts w:ascii="Calibri" w:eastAsia="Arial Narrow" w:hAnsi="Calibri" w:cs="Arial Narrow"/>
          <w:color w:val="333333"/>
          <w:sz w:val="28"/>
          <w:szCs w:val="28"/>
          <w:lang w:val="en-GB" w:bidi="pt-PT"/>
        </w:rPr>
      </w:pPr>
    </w:p>
    <w:p w14:paraId="1E35707C" w14:textId="77777777" w:rsidR="00C00288" w:rsidRPr="00C00288" w:rsidRDefault="00C00288" w:rsidP="00D20048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en-GB" w:bidi="pt-PT"/>
        </w:rPr>
      </w:pPr>
    </w:p>
    <w:p w14:paraId="0328FAC6" w14:textId="464574F2" w:rsidR="00132EAF" w:rsidRPr="00C00288" w:rsidRDefault="00783DD2" w:rsidP="00D20048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en-GB" w:bidi="pt-PT"/>
        </w:rPr>
      </w:pPr>
      <w:r>
        <w:rPr>
          <w:rFonts w:asciiTheme="majorHAnsi" w:hAnsiTheme="majorHAnsi" w:cstheme="majorHAnsi"/>
          <w:b/>
          <w:sz w:val="28"/>
          <w:szCs w:val="28"/>
          <w:u w:val="single"/>
          <w:lang w:val="en-GB" w:bidi="pt-PT"/>
        </w:rPr>
        <w:t>C</w:t>
      </w:r>
      <w:r w:rsidR="00C257DA" w:rsidRPr="00C00288">
        <w:rPr>
          <w:rFonts w:asciiTheme="majorHAnsi" w:hAnsiTheme="majorHAnsi" w:cstheme="majorHAnsi"/>
          <w:b/>
          <w:sz w:val="28"/>
          <w:szCs w:val="28"/>
          <w:u w:val="single"/>
          <w:lang w:val="en-GB" w:bidi="pt-PT"/>
        </w:rPr>
        <w:t>ontact</w:t>
      </w:r>
      <w:r>
        <w:rPr>
          <w:rFonts w:asciiTheme="majorHAnsi" w:hAnsiTheme="majorHAnsi" w:cstheme="majorHAnsi"/>
          <w:b/>
          <w:sz w:val="28"/>
          <w:szCs w:val="28"/>
          <w:u w:val="single"/>
          <w:lang w:val="en-GB" w:bidi="pt-PT"/>
        </w:rPr>
        <w:t xml:space="preserve"> pour la Press</w:t>
      </w:r>
      <w:r w:rsidR="00C257DA" w:rsidRPr="00C00288">
        <w:rPr>
          <w:rFonts w:asciiTheme="majorHAnsi" w:hAnsiTheme="majorHAnsi" w:cstheme="majorHAnsi"/>
          <w:b/>
          <w:sz w:val="28"/>
          <w:szCs w:val="28"/>
          <w:u w:val="single"/>
          <w:lang w:val="en-GB" w:bidi="pt-PT"/>
        </w:rPr>
        <w:t xml:space="preserve">: </w:t>
      </w:r>
    </w:p>
    <w:p w14:paraId="56293A79" w14:textId="77777777" w:rsidR="00C00288" w:rsidRPr="00C00288" w:rsidRDefault="00C00288" w:rsidP="00D20048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en-GB" w:bidi="pt-PT"/>
        </w:rPr>
      </w:pPr>
    </w:p>
    <w:p w14:paraId="06B504D0" w14:textId="77777777" w:rsidR="00C00288" w:rsidRPr="00C00288" w:rsidRDefault="00C00288" w:rsidP="00D20048">
      <w:pPr>
        <w:jc w:val="both"/>
        <w:rPr>
          <w:rFonts w:asciiTheme="majorHAnsi" w:hAnsiTheme="majorHAnsi" w:cstheme="majorHAnsi"/>
          <w:sz w:val="28"/>
          <w:szCs w:val="28"/>
          <w:lang w:val="en-GB" w:bidi="pt-PT"/>
        </w:rPr>
      </w:pPr>
      <w:r w:rsidRPr="00C00288">
        <w:rPr>
          <w:rFonts w:asciiTheme="majorHAnsi" w:hAnsiTheme="majorHAnsi" w:cstheme="majorHAnsi"/>
          <w:b/>
          <w:sz w:val="28"/>
          <w:szCs w:val="28"/>
          <w:lang w:val="en-GB" w:bidi="pt-PT"/>
        </w:rPr>
        <w:t xml:space="preserve">Sylvie Tanflotien, </w:t>
      </w:r>
      <w:r w:rsidRPr="00C00288">
        <w:rPr>
          <w:rFonts w:asciiTheme="majorHAnsi" w:hAnsiTheme="majorHAnsi" w:cstheme="majorHAnsi"/>
          <w:sz w:val="28"/>
          <w:szCs w:val="28"/>
          <w:lang w:val="en-GB" w:bidi="pt-PT"/>
        </w:rPr>
        <w:t xml:space="preserve">Deputy Country Project Manager, GESCI </w:t>
      </w:r>
      <w:hyperlink r:id="rId10" w:history="1">
        <w:r w:rsidRPr="00C00288">
          <w:rPr>
            <w:rStyle w:val="Lienhypertexte"/>
            <w:rFonts w:asciiTheme="majorHAnsi" w:hAnsiTheme="majorHAnsi" w:cstheme="majorHAnsi"/>
            <w:sz w:val="28"/>
            <w:szCs w:val="28"/>
            <w:u w:val="none"/>
            <w:lang w:val="en-GB" w:bidi="pt-PT"/>
          </w:rPr>
          <w:t>sylvie.tanflotien@gesci.org</w:t>
        </w:r>
      </w:hyperlink>
      <w:r w:rsidRPr="00C00288">
        <w:rPr>
          <w:rFonts w:asciiTheme="majorHAnsi" w:hAnsiTheme="majorHAnsi" w:cstheme="majorHAnsi"/>
          <w:sz w:val="28"/>
          <w:szCs w:val="28"/>
          <w:lang w:val="en-GB" w:bidi="pt-PT"/>
        </w:rPr>
        <w:t xml:space="preserve"> +225 87 89 32 62</w:t>
      </w:r>
    </w:p>
    <w:p w14:paraId="6986434D" w14:textId="77777777" w:rsidR="00C00288" w:rsidRPr="00C00288" w:rsidRDefault="00C00288" w:rsidP="00C00288">
      <w:pPr>
        <w:pStyle w:val="NormalWeb"/>
        <w:rPr>
          <w:rFonts w:asciiTheme="majorHAnsi" w:hAnsiTheme="majorHAnsi" w:cstheme="majorHAnsi"/>
          <w:color w:val="000000"/>
          <w:sz w:val="28"/>
          <w:szCs w:val="28"/>
        </w:rPr>
      </w:pPr>
      <w:r w:rsidRPr="00C00288">
        <w:rPr>
          <w:rFonts w:asciiTheme="majorHAnsi" w:hAnsiTheme="majorHAnsi" w:cstheme="majorHAnsi"/>
          <w:b/>
          <w:color w:val="000000"/>
          <w:sz w:val="28"/>
          <w:szCs w:val="28"/>
        </w:rPr>
        <w:t>Aboubacar Coulibaly,</w:t>
      </w:r>
      <w:r w:rsidRPr="00C00288">
        <w:rPr>
          <w:rFonts w:asciiTheme="majorHAnsi" w:hAnsiTheme="majorHAnsi" w:cstheme="majorHAnsi"/>
          <w:color w:val="000000"/>
          <w:sz w:val="28"/>
          <w:szCs w:val="28"/>
        </w:rPr>
        <w:t xml:space="preserve"> Chief Technology </w:t>
      </w:r>
      <w:proofErr w:type="spellStart"/>
      <w:r w:rsidRPr="00C00288">
        <w:rPr>
          <w:rFonts w:asciiTheme="majorHAnsi" w:hAnsiTheme="majorHAnsi" w:cstheme="majorHAnsi"/>
          <w:color w:val="000000"/>
          <w:sz w:val="28"/>
          <w:szCs w:val="28"/>
        </w:rPr>
        <w:t>Officer</w:t>
      </w:r>
      <w:proofErr w:type="spellEnd"/>
      <w:r w:rsidRPr="00C00288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C00288">
        <w:rPr>
          <w:rFonts w:asciiTheme="majorHAnsi" w:hAnsiTheme="majorHAnsi" w:cstheme="majorHAnsi"/>
          <w:color w:val="000000"/>
          <w:sz w:val="28"/>
          <w:szCs w:val="28"/>
        </w:rPr>
        <w:t>Ministry</w:t>
      </w:r>
      <w:proofErr w:type="spellEnd"/>
      <w:r w:rsidRPr="00C00288">
        <w:rPr>
          <w:rFonts w:asciiTheme="majorHAnsi" w:hAnsiTheme="majorHAnsi" w:cstheme="majorHAnsi"/>
          <w:color w:val="000000"/>
          <w:sz w:val="28"/>
          <w:szCs w:val="28"/>
        </w:rPr>
        <w:t xml:space="preserve"> of National Education and TVET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C00288">
        <w:rPr>
          <w:rFonts w:asciiTheme="majorHAnsi" w:hAnsiTheme="majorHAnsi" w:cstheme="majorHAnsi"/>
          <w:color w:val="000000"/>
          <w:sz w:val="28"/>
          <w:szCs w:val="28"/>
        </w:rPr>
        <w:t>Republic</w:t>
      </w:r>
      <w:proofErr w:type="spellEnd"/>
      <w:r w:rsidRPr="00C00288">
        <w:rPr>
          <w:rFonts w:asciiTheme="majorHAnsi" w:hAnsiTheme="majorHAnsi" w:cstheme="majorHAnsi"/>
          <w:color w:val="000000"/>
          <w:sz w:val="28"/>
          <w:szCs w:val="28"/>
        </w:rPr>
        <w:t xml:space="preserve"> of Côte d'Ivoire,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hyperlink r:id="rId11" w:history="1">
        <w:r w:rsidRPr="00C46BB3">
          <w:rPr>
            <w:rStyle w:val="Lienhypertexte"/>
            <w:rFonts w:asciiTheme="majorHAnsi" w:hAnsiTheme="majorHAnsi" w:cstheme="majorHAnsi"/>
            <w:sz w:val="28"/>
            <w:szCs w:val="28"/>
          </w:rPr>
          <w:t>acoulibaly@comcast.net</w:t>
        </w:r>
      </w:hyperlink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C00288">
        <w:rPr>
          <w:rFonts w:asciiTheme="majorHAnsi" w:hAnsiTheme="majorHAnsi" w:cstheme="majorHAnsi"/>
          <w:color w:val="000000"/>
          <w:sz w:val="28"/>
          <w:szCs w:val="28"/>
        </w:rPr>
        <w:t>+225 40 00 00 21</w:t>
      </w:r>
    </w:p>
    <w:p w14:paraId="5ED0D376" w14:textId="77777777" w:rsidR="00C257DA" w:rsidRPr="00C00288" w:rsidRDefault="00C257DA" w:rsidP="00D20048">
      <w:pPr>
        <w:jc w:val="both"/>
        <w:rPr>
          <w:rStyle w:val="Lienhypertexte"/>
          <w:rFonts w:ascii="Times" w:hAnsi="Times" w:cs="Times New Roman"/>
          <w:sz w:val="20"/>
          <w:szCs w:val="20"/>
        </w:rPr>
      </w:pPr>
      <w:r w:rsidRPr="00C00288">
        <w:rPr>
          <w:rFonts w:asciiTheme="majorHAnsi" w:hAnsiTheme="majorHAnsi" w:cstheme="majorHAnsi"/>
          <w:b/>
          <w:bCs/>
          <w:sz w:val="28"/>
          <w:szCs w:val="28"/>
          <w:lang w:val="en-GB" w:bidi="pt-PT"/>
        </w:rPr>
        <w:t xml:space="preserve">Shaylor </w:t>
      </w:r>
      <w:proofErr w:type="spellStart"/>
      <w:r w:rsidRPr="00C00288">
        <w:rPr>
          <w:rFonts w:asciiTheme="majorHAnsi" w:hAnsiTheme="majorHAnsi" w:cstheme="majorHAnsi"/>
          <w:b/>
          <w:bCs/>
          <w:sz w:val="28"/>
          <w:szCs w:val="28"/>
          <w:lang w:val="en-GB" w:bidi="pt-PT"/>
        </w:rPr>
        <w:t>Mwanje</w:t>
      </w:r>
      <w:proofErr w:type="spellEnd"/>
      <w:r w:rsidRPr="00C00288">
        <w:rPr>
          <w:rFonts w:asciiTheme="majorHAnsi" w:hAnsiTheme="majorHAnsi" w:cstheme="majorHAnsi"/>
          <w:sz w:val="28"/>
          <w:szCs w:val="28"/>
          <w:lang w:val="en-GB" w:bidi="pt-PT"/>
        </w:rPr>
        <w:t xml:space="preserve">, Communications Assistant, GESCI </w:t>
      </w:r>
      <w:hyperlink r:id="rId12" w:history="1">
        <w:r w:rsidRPr="00C00288">
          <w:rPr>
            <w:rStyle w:val="Lienhypertexte"/>
            <w:rFonts w:asciiTheme="majorHAnsi" w:hAnsiTheme="majorHAnsi" w:cstheme="majorHAnsi"/>
            <w:sz w:val="28"/>
            <w:szCs w:val="28"/>
            <w:lang w:val="en-GB" w:bidi="pt-PT"/>
          </w:rPr>
          <w:t>shaylor.mwanje@gesci.org</w:t>
        </w:r>
      </w:hyperlink>
      <w:r w:rsidR="00927520" w:rsidRPr="00C00288">
        <w:rPr>
          <w:rStyle w:val="Lienhypertexte"/>
          <w:rFonts w:asciiTheme="majorHAnsi" w:hAnsiTheme="majorHAnsi" w:cstheme="majorHAnsi"/>
          <w:sz w:val="28"/>
          <w:szCs w:val="28"/>
          <w:lang w:val="en-GB" w:bidi="pt-PT"/>
        </w:rPr>
        <w:t xml:space="preserve">  +254 702 098 501</w:t>
      </w:r>
      <w:r w:rsidR="00132A1E" w:rsidRPr="00C00288">
        <w:rPr>
          <w:rStyle w:val="Lienhypertexte"/>
          <w:rFonts w:asciiTheme="majorHAnsi" w:hAnsiTheme="majorHAnsi" w:cstheme="majorHAnsi"/>
          <w:sz w:val="28"/>
          <w:szCs w:val="28"/>
          <w:lang w:val="en-GB" w:bidi="pt-PT"/>
        </w:rPr>
        <w:t>/ +254 726 165 726</w:t>
      </w:r>
    </w:p>
    <w:p w14:paraId="0C4D44B1" w14:textId="77777777" w:rsidR="00A97490" w:rsidRPr="00C00288" w:rsidRDefault="00A97490" w:rsidP="00D20048">
      <w:pPr>
        <w:jc w:val="both"/>
        <w:rPr>
          <w:rStyle w:val="Lienhypertexte"/>
        </w:rPr>
      </w:pPr>
    </w:p>
    <w:p w14:paraId="0B50E038" w14:textId="77777777" w:rsidR="00C257DA" w:rsidRPr="00C00288" w:rsidRDefault="00C257DA" w:rsidP="00D20048">
      <w:pPr>
        <w:jc w:val="both"/>
        <w:rPr>
          <w:rFonts w:asciiTheme="majorHAnsi" w:hAnsiTheme="majorHAnsi" w:cstheme="majorHAnsi"/>
          <w:sz w:val="28"/>
          <w:szCs w:val="28"/>
          <w:lang w:val="en-GB"/>
        </w:rPr>
      </w:pPr>
    </w:p>
    <w:p w14:paraId="38B67460" w14:textId="77777777" w:rsidR="005E5BDC" w:rsidRPr="00C00288" w:rsidRDefault="005E5BDC" w:rsidP="00D20048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5E5BDC" w:rsidRPr="00C00288" w:rsidSect="00EF5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3C4"/>
    <w:multiLevelType w:val="multilevel"/>
    <w:tmpl w:val="969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42C3C"/>
    <w:multiLevelType w:val="multilevel"/>
    <w:tmpl w:val="779E6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55D76"/>
    <w:multiLevelType w:val="multilevel"/>
    <w:tmpl w:val="642A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D4656"/>
    <w:multiLevelType w:val="hybridMultilevel"/>
    <w:tmpl w:val="418E65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072410"/>
    <w:multiLevelType w:val="multilevel"/>
    <w:tmpl w:val="70A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847FF8"/>
    <w:multiLevelType w:val="multilevel"/>
    <w:tmpl w:val="328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970573"/>
    <w:multiLevelType w:val="multilevel"/>
    <w:tmpl w:val="5E1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E247DD"/>
    <w:multiLevelType w:val="hybridMultilevel"/>
    <w:tmpl w:val="6346C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93752"/>
    <w:multiLevelType w:val="multilevel"/>
    <w:tmpl w:val="168C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5610C6"/>
    <w:multiLevelType w:val="hybridMultilevel"/>
    <w:tmpl w:val="7A20A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86F74"/>
    <w:multiLevelType w:val="hybridMultilevel"/>
    <w:tmpl w:val="7B6EC89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3D63B45"/>
    <w:multiLevelType w:val="hybridMultilevel"/>
    <w:tmpl w:val="132E11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3A7D86"/>
    <w:multiLevelType w:val="hybridMultilevel"/>
    <w:tmpl w:val="A600C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00F6B"/>
    <w:multiLevelType w:val="hybridMultilevel"/>
    <w:tmpl w:val="5A5499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8B0281"/>
    <w:multiLevelType w:val="hybridMultilevel"/>
    <w:tmpl w:val="690EA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C3563"/>
    <w:multiLevelType w:val="hybridMultilevel"/>
    <w:tmpl w:val="A0844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D6C6C"/>
    <w:multiLevelType w:val="multilevel"/>
    <w:tmpl w:val="800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16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9"/>
  </w:num>
  <w:num w:numId="11">
    <w:abstractNumId w:val="15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0D"/>
    <w:rsid w:val="000102EF"/>
    <w:rsid w:val="000212E9"/>
    <w:rsid w:val="00052C19"/>
    <w:rsid w:val="0005329B"/>
    <w:rsid w:val="00062BB1"/>
    <w:rsid w:val="00073601"/>
    <w:rsid w:val="0009797F"/>
    <w:rsid w:val="000C43DA"/>
    <w:rsid w:val="000C60EF"/>
    <w:rsid w:val="000D6763"/>
    <w:rsid w:val="00103CBB"/>
    <w:rsid w:val="00132A1E"/>
    <w:rsid w:val="00132EAF"/>
    <w:rsid w:val="00142649"/>
    <w:rsid w:val="00167100"/>
    <w:rsid w:val="00183C85"/>
    <w:rsid w:val="00186813"/>
    <w:rsid w:val="001A0ACA"/>
    <w:rsid w:val="001E63B8"/>
    <w:rsid w:val="00214DA3"/>
    <w:rsid w:val="00231D01"/>
    <w:rsid w:val="00236043"/>
    <w:rsid w:val="00256A68"/>
    <w:rsid w:val="00280337"/>
    <w:rsid w:val="002E4EED"/>
    <w:rsid w:val="00305436"/>
    <w:rsid w:val="0030648F"/>
    <w:rsid w:val="003226A5"/>
    <w:rsid w:val="0036118F"/>
    <w:rsid w:val="003704A8"/>
    <w:rsid w:val="00374CF7"/>
    <w:rsid w:val="003834F7"/>
    <w:rsid w:val="003A5E0E"/>
    <w:rsid w:val="003F58BC"/>
    <w:rsid w:val="004100EC"/>
    <w:rsid w:val="0043698E"/>
    <w:rsid w:val="004546DB"/>
    <w:rsid w:val="00467D9D"/>
    <w:rsid w:val="00476836"/>
    <w:rsid w:val="00481988"/>
    <w:rsid w:val="00482CE6"/>
    <w:rsid w:val="0048539B"/>
    <w:rsid w:val="004B0C0C"/>
    <w:rsid w:val="00545811"/>
    <w:rsid w:val="00567B15"/>
    <w:rsid w:val="005729BB"/>
    <w:rsid w:val="00587659"/>
    <w:rsid w:val="005D2942"/>
    <w:rsid w:val="005E5BDC"/>
    <w:rsid w:val="005F469C"/>
    <w:rsid w:val="00604B2A"/>
    <w:rsid w:val="00642471"/>
    <w:rsid w:val="006467A3"/>
    <w:rsid w:val="006507F2"/>
    <w:rsid w:val="0067095F"/>
    <w:rsid w:val="00672A72"/>
    <w:rsid w:val="0068286C"/>
    <w:rsid w:val="00685F67"/>
    <w:rsid w:val="00693570"/>
    <w:rsid w:val="00693908"/>
    <w:rsid w:val="00697B58"/>
    <w:rsid w:val="006B20F4"/>
    <w:rsid w:val="006B6822"/>
    <w:rsid w:val="006D50A4"/>
    <w:rsid w:val="006E02BE"/>
    <w:rsid w:val="00703ECF"/>
    <w:rsid w:val="007271CA"/>
    <w:rsid w:val="00727950"/>
    <w:rsid w:val="007522B8"/>
    <w:rsid w:val="00757E0D"/>
    <w:rsid w:val="007704F8"/>
    <w:rsid w:val="00772C8A"/>
    <w:rsid w:val="00783DD2"/>
    <w:rsid w:val="007A539A"/>
    <w:rsid w:val="007C1B14"/>
    <w:rsid w:val="007C1F1B"/>
    <w:rsid w:val="00800B9E"/>
    <w:rsid w:val="00850FEE"/>
    <w:rsid w:val="00863D53"/>
    <w:rsid w:val="008658BF"/>
    <w:rsid w:val="008859E2"/>
    <w:rsid w:val="008956C6"/>
    <w:rsid w:val="008C243A"/>
    <w:rsid w:val="008E1529"/>
    <w:rsid w:val="00905826"/>
    <w:rsid w:val="00911705"/>
    <w:rsid w:val="009137D2"/>
    <w:rsid w:val="00927520"/>
    <w:rsid w:val="0093101C"/>
    <w:rsid w:val="00965112"/>
    <w:rsid w:val="00975B2D"/>
    <w:rsid w:val="009912A1"/>
    <w:rsid w:val="009C065B"/>
    <w:rsid w:val="009D7C05"/>
    <w:rsid w:val="00A57033"/>
    <w:rsid w:val="00A62326"/>
    <w:rsid w:val="00A97490"/>
    <w:rsid w:val="00AB75FB"/>
    <w:rsid w:val="00AE2CA7"/>
    <w:rsid w:val="00AF5BDB"/>
    <w:rsid w:val="00B421F7"/>
    <w:rsid w:val="00B55055"/>
    <w:rsid w:val="00B7308E"/>
    <w:rsid w:val="00B73ACD"/>
    <w:rsid w:val="00BA5277"/>
    <w:rsid w:val="00BA552E"/>
    <w:rsid w:val="00BB6256"/>
    <w:rsid w:val="00BD262D"/>
    <w:rsid w:val="00BF5B13"/>
    <w:rsid w:val="00C00288"/>
    <w:rsid w:val="00C20FF9"/>
    <w:rsid w:val="00C257DA"/>
    <w:rsid w:val="00C64513"/>
    <w:rsid w:val="00C72BF5"/>
    <w:rsid w:val="00CA353A"/>
    <w:rsid w:val="00CB3A2F"/>
    <w:rsid w:val="00CB43B4"/>
    <w:rsid w:val="00CF2769"/>
    <w:rsid w:val="00CF7120"/>
    <w:rsid w:val="00D06C2D"/>
    <w:rsid w:val="00D20048"/>
    <w:rsid w:val="00D2711C"/>
    <w:rsid w:val="00D43E05"/>
    <w:rsid w:val="00D56CF7"/>
    <w:rsid w:val="00D619C8"/>
    <w:rsid w:val="00D70BFB"/>
    <w:rsid w:val="00DA1F96"/>
    <w:rsid w:val="00DD0991"/>
    <w:rsid w:val="00DD372E"/>
    <w:rsid w:val="00DF5E4B"/>
    <w:rsid w:val="00E166C2"/>
    <w:rsid w:val="00E17874"/>
    <w:rsid w:val="00E21BEC"/>
    <w:rsid w:val="00E30007"/>
    <w:rsid w:val="00E630C2"/>
    <w:rsid w:val="00EB70EC"/>
    <w:rsid w:val="00EE4FE0"/>
    <w:rsid w:val="00EF5D2A"/>
    <w:rsid w:val="00F0137A"/>
    <w:rsid w:val="00F53F7E"/>
    <w:rsid w:val="00FB2D34"/>
    <w:rsid w:val="00FD7D20"/>
    <w:rsid w:val="00FE5A98"/>
    <w:rsid w:val="00FE7ABE"/>
    <w:rsid w:val="00FF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D57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79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7E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57E0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27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BA5277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D619C8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2B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BF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rsid w:val="00C0028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C00288"/>
  </w:style>
  <w:style w:type="paragraph" w:styleId="HTMLprformat">
    <w:name w:val="HTML Preformatted"/>
    <w:basedOn w:val="Normal"/>
    <w:link w:val="HTMLprformatCar"/>
    <w:uiPriority w:val="99"/>
    <w:unhideWhenUsed/>
    <w:rsid w:val="00685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rsid w:val="00685F67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79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7E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57E0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27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BA5277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D619C8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2B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BF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rsid w:val="00C0028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C00288"/>
  </w:style>
  <w:style w:type="paragraph" w:styleId="HTMLprformat">
    <w:name w:val="HTML Preformatted"/>
    <w:basedOn w:val="Normal"/>
    <w:link w:val="HTMLprformatCar"/>
    <w:uiPriority w:val="99"/>
    <w:unhideWhenUsed/>
    <w:rsid w:val="00685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rsid w:val="00685F6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0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coulibaly@comcast.net" TargetMode="External"/><Relationship Id="rId12" Type="http://schemas.openxmlformats.org/officeDocument/2006/relationships/hyperlink" Target="mailto:shaylor.mwanje@gesci.org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://www.gesci.org" TargetMode="External"/><Relationship Id="rId10" Type="http://schemas.openxmlformats.org/officeDocument/2006/relationships/hyperlink" Target="mailto:sylvie.tanflotien@gesci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1067</Words>
  <Characters>5872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Thanh-Hoa Desruelles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Thanh-Hoa Desruelles</dc:creator>
  <cp:keywords/>
  <dc:description/>
  <cp:lastModifiedBy>Aboubacar Coulibaly</cp:lastModifiedBy>
  <cp:revision>4</cp:revision>
  <cp:lastPrinted>2017-10-11T15:21:00Z</cp:lastPrinted>
  <dcterms:created xsi:type="dcterms:W3CDTF">2019-05-17T09:53:00Z</dcterms:created>
  <dcterms:modified xsi:type="dcterms:W3CDTF">2019-05-17T09:58:00Z</dcterms:modified>
</cp:coreProperties>
</file>